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4526" w14:textId="57C2D1F6" w:rsidR="00A25959" w:rsidRPr="004F5921" w:rsidRDefault="00A25959" w:rsidP="001679AD">
      <w:pPr>
        <w:tabs>
          <w:tab w:val="left" w:pos="2552"/>
        </w:tabs>
        <w:spacing w:after="120"/>
        <w:ind w:left="-284" w:right="-283"/>
        <w:jc w:val="both"/>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7372"/>
      </w:tblGrid>
      <w:tr w:rsidR="00814546" w:rsidRPr="00E045C8" w14:paraId="3132238E" w14:textId="77777777" w:rsidTr="00355A98">
        <w:trPr>
          <w:trHeight w:val="20"/>
        </w:trPr>
        <w:tc>
          <w:tcPr>
            <w:tcW w:w="2410" w:type="dxa"/>
            <w:tcBorders>
              <w:top w:val="single" w:sz="4" w:space="0" w:color="auto"/>
              <w:bottom w:val="single" w:sz="4" w:space="0" w:color="C0C0C0"/>
              <w:right w:val="single" w:sz="4" w:space="0" w:color="C0C0C0"/>
            </w:tcBorders>
            <w:vAlign w:val="center"/>
          </w:tcPr>
          <w:p w14:paraId="0AB4A20B" w14:textId="77777777" w:rsidR="00814546" w:rsidRPr="00BA7330" w:rsidRDefault="00814546" w:rsidP="00814546">
            <w:pPr>
              <w:tabs>
                <w:tab w:val="left" w:pos="10348"/>
              </w:tabs>
              <w:jc w:val="center"/>
              <w:rPr>
                <w:rFonts w:ascii="Arial" w:hAnsi="Arial" w:cs="Arial"/>
                <w:b/>
                <w:smallCaps/>
                <w:color w:val="002060"/>
              </w:rPr>
            </w:pPr>
            <w:r w:rsidRPr="00BA7330">
              <w:rPr>
                <w:rFonts w:ascii="Arial" w:hAnsi="Arial" w:cs="Arial"/>
                <w:b/>
                <w:smallCaps/>
                <w:color w:val="002060"/>
              </w:rPr>
              <w:t>Localisation</w:t>
            </w:r>
          </w:p>
        </w:tc>
        <w:tc>
          <w:tcPr>
            <w:tcW w:w="7372" w:type="dxa"/>
            <w:tcBorders>
              <w:top w:val="single" w:sz="4" w:space="0" w:color="auto"/>
              <w:left w:val="nil"/>
              <w:bottom w:val="single" w:sz="4" w:space="0" w:color="C0C0C0"/>
            </w:tcBorders>
            <w:vAlign w:val="center"/>
          </w:tcPr>
          <w:p w14:paraId="4EB92E4D" w14:textId="46090994" w:rsidR="00814546" w:rsidRPr="0031763B" w:rsidRDefault="00CF1B5A" w:rsidP="001679AD">
            <w:pPr>
              <w:tabs>
                <w:tab w:val="left" w:pos="10348"/>
              </w:tabs>
              <w:jc w:val="center"/>
              <w:rPr>
                <w:rFonts w:ascii="Arial" w:hAnsi="Arial" w:cs="Arial"/>
                <w:b/>
                <w:smallCaps/>
              </w:rPr>
            </w:pPr>
            <w:r w:rsidRPr="0031763B">
              <w:rPr>
                <w:rFonts w:ascii="Arial" w:eastAsia="Arial" w:hAnsi="Arial" w:cs="Arial"/>
                <w:b/>
                <w:smallCaps/>
                <w:color w:val="001F5F"/>
              </w:rPr>
              <w:t xml:space="preserve">Eau d’Azur – </w:t>
            </w:r>
            <w:r w:rsidR="0031763B">
              <w:rPr>
                <w:rFonts w:ascii="Arial" w:eastAsia="Arial" w:hAnsi="Arial" w:cs="Arial"/>
                <w:b/>
                <w:smallCaps/>
                <w:color w:val="001F5F"/>
              </w:rPr>
              <w:t>Phoenix (Nice)</w:t>
            </w:r>
          </w:p>
        </w:tc>
      </w:tr>
      <w:tr w:rsidR="00814546" w:rsidRPr="00E97721" w14:paraId="724E4F59" w14:textId="77777777" w:rsidTr="00355A98">
        <w:trPr>
          <w:cantSplit/>
          <w:trHeight w:val="20"/>
        </w:trPr>
        <w:tc>
          <w:tcPr>
            <w:tcW w:w="2410" w:type="dxa"/>
            <w:tcBorders>
              <w:top w:val="single" w:sz="4" w:space="0" w:color="C0C0C0"/>
              <w:bottom w:val="single" w:sz="4" w:space="0" w:color="C0C0C0"/>
              <w:right w:val="single" w:sz="4" w:space="0" w:color="C0C0C0"/>
            </w:tcBorders>
            <w:vAlign w:val="center"/>
          </w:tcPr>
          <w:p w14:paraId="6B8AC16B" w14:textId="77777777" w:rsidR="00814546" w:rsidRPr="00BA7330" w:rsidRDefault="00814546" w:rsidP="00814546">
            <w:pPr>
              <w:tabs>
                <w:tab w:val="left" w:pos="10348"/>
              </w:tabs>
              <w:jc w:val="center"/>
              <w:rPr>
                <w:rFonts w:ascii="Arial" w:hAnsi="Arial" w:cs="Arial"/>
                <w:b/>
                <w:smallCaps/>
                <w:color w:val="002060"/>
              </w:rPr>
            </w:pPr>
            <w:r w:rsidRPr="00BA7330">
              <w:rPr>
                <w:rFonts w:ascii="Arial" w:hAnsi="Arial" w:cs="Arial"/>
                <w:b/>
                <w:smallCaps/>
                <w:color w:val="002060"/>
              </w:rPr>
              <w:t>Intitulé du poste</w:t>
            </w:r>
          </w:p>
        </w:tc>
        <w:tc>
          <w:tcPr>
            <w:tcW w:w="7372" w:type="dxa"/>
            <w:tcBorders>
              <w:top w:val="single" w:sz="4" w:space="0" w:color="C0C0C0"/>
              <w:left w:val="nil"/>
              <w:bottom w:val="single" w:sz="4" w:space="0" w:color="C0C0C0"/>
            </w:tcBorders>
            <w:vAlign w:val="center"/>
          </w:tcPr>
          <w:p w14:paraId="2382F719" w14:textId="743998AC" w:rsidR="00814546" w:rsidRPr="0031763B" w:rsidRDefault="00355A98" w:rsidP="00C46649">
            <w:pPr>
              <w:tabs>
                <w:tab w:val="left" w:pos="10348"/>
              </w:tabs>
              <w:jc w:val="center"/>
              <w:rPr>
                <w:rFonts w:ascii="Arial" w:hAnsi="Arial" w:cs="Arial"/>
                <w:b/>
                <w:color w:val="002060"/>
                <w:lang w:val="en-US"/>
              </w:rPr>
            </w:pPr>
            <w:r w:rsidRPr="00D90CBC">
              <w:rPr>
                <w:rFonts w:ascii="Arial" w:eastAsia="Calibri" w:hAnsi="Arial" w:cs="Arial"/>
                <w:b/>
                <w:color w:val="002060"/>
              </w:rPr>
              <w:t>TECHNICIEN</w:t>
            </w:r>
            <w:r w:rsidR="00EC19D4">
              <w:rPr>
                <w:rFonts w:ascii="Arial" w:eastAsia="Calibri" w:hAnsi="Arial" w:cs="Arial"/>
                <w:b/>
                <w:color w:val="002060"/>
              </w:rPr>
              <w:t>.NE</w:t>
            </w:r>
            <w:r w:rsidRPr="00D90CBC">
              <w:rPr>
                <w:rFonts w:ascii="Arial" w:eastAsia="Calibri" w:hAnsi="Arial" w:cs="Arial"/>
                <w:b/>
                <w:color w:val="002060"/>
              </w:rPr>
              <w:t xml:space="preserve"> </w:t>
            </w:r>
            <w:r>
              <w:rPr>
                <w:rFonts w:ascii="Arial" w:eastAsia="Calibri" w:hAnsi="Arial" w:cs="Arial"/>
                <w:b/>
                <w:color w:val="002060"/>
              </w:rPr>
              <w:t xml:space="preserve">GEOMETRE </w:t>
            </w:r>
            <w:r w:rsidRPr="00D90CBC">
              <w:rPr>
                <w:rFonts w:ascii="Arial" w:eastAsia="Calibri" w:hAnsi="Arial" w:cs="Arial"/>
                <w:b/>
                <w:color w:val="002060"/>
              </w:rPr>
              <w:t>TOPOGRAPHE VRD</w:t>
            </w:r>
            <w:r w:rsidRPr="00D90CBC">
              <w:rPr>
                <w:rFonts w:ascii="Arial" w:hAnsi="Arial" w:cs="Arial"/>
                <w:b/>
                <w:color w:val="002060"/>
                <w:lang w:val="en-US"/>
              </w:rPr>
              <w:t xml:space="preserve"> </w:t>
            </w:r>
          </w:p>
        </w:tc>
      </w:tr>
      <w:tr w:rsidR="00CF1B5A" w:rsidRPr="00E97721" w14:paraId="359D02B6" w14:textId="77777777" w:rsidTr="00355A98">
        <w:trPr>
          <w:cantSplit/>
          <w:trHeight w:val="20"/>
        </w:trPr>
        <w:tc>
          <w:tcPr>
            <w:tcW w:w="2410" w:type="dxa"/>
            <w:tcBorders>
              <w:top w:val="single" w:sz="4" w:space="0" w:color="C0C0C0"/>
              <w:left w:val="single" w:sz="4" w:space="0" w:color="auto"/>
              <w:bottom w:val="single" w:sz="4" w:space="0" w:color="C0C0C0"/>
              <w:right w:val="single" w:sz="4" w:space="0" w:color="C0C0C0"/>
            </w:tcBorders>
            <w:vAlign w:val="center"/>
          </w:tcPr>
          <w:p w14:paraId="4146FE4C" w14:textId="77777777" w:rsidR="00CF1B5A" w:rsidRPr="00BA7330" w:rsidRDefault="00CF1B5A" w:rsidP="00CF1B5A">
            <w:pPr>
              <w:tabs>
                <w:tab w:val="left" w:pos="10348"/>
              </w:tabs>
              <w:jc w:val="center"/>
              <w:rPr>
                <w:rFonts w:ascii="Arial" w:hAnsi="Arial" w:cs="Arial"/>
                <w:b/>
                <w:smallCaps/>
                <w:color w:val="002060"/>
              </w:rPr>
            </w:pPr>
            <w:r>
              <w:rPr>
                <w:rFonts w:ascii="Arial" w:hAnsi="Arial" w:cs="Arial"/>
                <w:b/>
                <w:smallCaps/>
                <w:color w:val="002060"/>
              </w:rPr>
              <w:t>H</w:t>
            </w:r>
            <w:r w:rsidRPr="00BA7330">
              <w:rPr>
                <w:rFonts w:ascii="Arial" w:hAnsi="Arial" w:cs="Arial"/>
                <w:b/>
                <w:smallCaps/>
                <w:color w:val="002060"/>
              </w:rPr>
              <w:t>iérarchique</w:t>
            </w:r>
          </w:p>
        </w:tc>
        <w:tc>
          <w:tcPr>
            <w:tcW w:w="7372" w:type="dxa"/>
            <w:tcBorders>
              <w:top w:val="single" w:sz="4" w:space="0" w:color="C0C0C0"/>
              <w:left w:val="nil"/>
              <w:bottom w:val="single" w:sz="4" w:space="0" w:color="C0C0C0"/>
              <w:right w:val="single" w:sz="4" w:space="0" w:color="auto"/>
            </w:tcBorders>
            <w:vAlign w:val="center"/>
          </w:tcPr>
          <w:p w14:paraId="5B9671EA" w14:textId="77777777" w:rsidR="00CF1B5A" w:rsidRPr="0031763B" w:rsidRDefault="00D42E7D" w:rsidP="00CF1B5A">
            <w:pPr>
              <w:tabs>
                <w:tab w:val="left" w:pos="10348"/>
              </w:tabs>
              <w:jc w:val="center"/>
              <w:rPr>
                <w:rFonts w:ascii="Arial Gras" w:eastAsia="Arial" w:hAnsi="Arial Gras"/>
                <w:b/>
                <w:smallCaps/>
                <w:color w:val="001F5F"/>
              </w:rPr>
            </w:pPr>
            <w:r w:rsidRPr="0031763B">
              <w:rPr>
                <w:rFonts w:ascii="Arial Gras" w:eastAsia="Arial" w:hAnsi="Arial Gras"/>
                <w:b/>
                <w:smallCaps/>
                <w:color w:val="001F5F"/>
              </w:rPr>
              <w:t>Responsable du service SIG</w:t>
            </w:r>
          </w:p>
        </w:tc>
      </w:tr>
      <w:tr w:rsidR="00CF1B5A" w:rsidRPr="00E97721" w14:paraId="55F4083D" w14:textId="77777777" w:rsidTr="00355A98">
        <w:trPr>
          <w:trHeight w:val="397"/>
        </w:trPr>
        <w:tc>
          <w:tcPr>
            <w:tcW w:w="2410" w:type="dxa"/>
            <w:tcBorders>
              <w:top w:val="single" w:sz="4" w:space="0" w:color="C0C0C0"/>
              <w:bottom w:val="single" w:sz="4" w:space="0" w:color="C0C0C0"/>
              <w:right w:val="single" w:sz="4" w:space="0" w:color="C0C0C0"/>
            </w:tcBorders>
            <w:vAlign w:val="center"/>
          </w:tcPr>
          <w:p w14:paraId="637DDEC0" w14:textId="77777777" w:rsidR="00CF1B5A" w:rsidRPr="00BA7330" w:rsidRDefault="00CF1B5A" w:rsidP="00CF1B5A">
            <w:pPr>
              <w:jc w:val="center"/>
              <w:rPr>
                <w:rFonts w:ascii="Arial" w:hAnsi="Arial" w:cs="Arial"/>
                <w:b/>
                <w:smallCaps/>
                <w:color w:val="002060"/>
              </w:rPr>
            </w:pPr>
            <w:r w:rsidRPr="00BA7330">
              <w:rPr>
                <w:rFonts w:ascii="Arial" w:hAnsi="Arial" w:cs="Arial"/>
                <w:b/>
                <w:smallCaps/>
                <w:color w:val="002060"/>
              </w:rPr>
              <w:t>Raison d’être</w:t>
            </w:r>
          </w:p>
        </w:tc>
        <w:tc>
          <w:tcPr>
            <w:tcW w:w="7372" w:type="dxa"/>
            <w:tcBorders>
              <w:top w:val="single" w:sz="4" w:space="0" w:color="C0C0C0"/>
              <w:left w:val="nil"/>
              <w:bottom w:val="single" w:sz="4" w:space="0" w:color="C0C0C0"/>
            </w:tcBorders>
            <w:vAlign w:val="center"/>
          </w:tcPr>
          <w:p w14:paraId="6ED75565" w14:textId="77777777" w:rsidR="00CF1B5A" w:rsidRPr="00CF1B5A" w:rsidRDefault="00597073" w:rsidP="0031763B">
            <w:pPr>
              <w:ind w:left="72"/>
              <w:jc w:val="both"/>
              <w:textAlignment w:val="baseline"/>
              <w:rPr>
                <w:rFonts w:ascii="Arial" w:eastAsia="Arial" w:hAnsi="Arial" w:cs="Arial"/>
                <w:color w:val="000000"/>
              </w:rPr>
            </w:pPr>
            <w:r w:rsidRPr="00597073">
              <w:rPr>
                <w:rFonts w:ascii="Arial" w:hAnsi="Arial" w:cs="Arial"/>
              </w:rPr>
              <w:t xml:space="preserve">Assurer la production et la fiabilité des données topographiques et patrimoniales des réseaux </w:t>
            </w:r>
            <w:r>
              <w:rPr>
                <w:rFonts w:ascii="Arial" w:hAnsi="Arial" w:cs="Arial"/>
              </w:rPr>
              <w:t xml:space="preserve">et ouvrages </w:t>
            </w:r>
            <w:r w:rsidRPr="00597073">
              <w:rPr>
                <w:rFonts w:ascii="Arial" w:hAnsi="Arial" w:cs="Arial"/>
              </w:rPr>
              <w:t xml:space="preserve">d’eau potable et d’assainissement, afin de soutenir les services dans leurs missions, garantir la conformité des ouvrages et alimenter le SIG de </w:t>
            </w:r>
            <w:r w:rsidRPr="00597073">
              <w:rPr>
                <w:rFonts w:ascii="Arial" w:hAnsi="Arial" w:cs="Arial"/>
                <w:bCs/>
              </w:rPr>
              <w:t>EAU d’AZUR</w:t>
            </w:r>
            <w:r w:rsidRPr="00597073">
              <w:rPr>
                <w:rFonts w:ascii="Arial" w:hAnsi="Arial" w:cs="Arial"/>
              </w:rPr>
              <w:t>.</w:t>
            </w:r>
          </w:p>
        </w:tc>
      </w:tr>
      <w:tr w:rsidR="00CF1B5A" w:rsidRPr="00E97721" w14:paraId="5480A120" w14:textId="77777777" w:rsidTr="00355A98">
        <w:trPr>
          <w:trHeight w:val="170"/>
        </w:trPr>
        <w:tc>
          <w:tcPr>
            <w:tcW w:w="2410" w:type="dxa"/>
            <w:tcBorders>
              <w:top w:val="single" w:sz="4" w:space="0" w:color="C0C0C0"/>
              <w:bottom w:val="single" w:sz="4" w:space="0" w:color="C0C0C0"/>
              <w:right w:val="single" w:sz="4" w:space="0" w:color="C0C0C0"/>
            </w:tcBorders>
            <w:vAlign w:val="center"/>
          </w:tcPr>
          <w:p w14:paraId="0DECF271" w14:textId="77777777" w:rsidR="00CF1B5A" w:rsidRPr="00BA7330" w:rsidRDefault="00CF1B5A" w:rsidP="00CF1B5A">
            <w:pPr>
              <w:pStyle w:val="En-tte"/>
              <w:tabs>
                <w:tab w:val="left" w:pos="10348"/>
              </w:tabs>
              <w:spacing w:before="60" w:after="60"/>
              <w:jc w:val="center"/>
              <w:rPr>
                <w:rFonts w:ascii="Arial" w:hAnsi="Arial" w:cs="Arial"/>
                <w:b/>
                <w:color w:val="002060"/>
                <w:sz w:val="20"/>
                <w:szCs w:val="20"/>
              </w:rPr>
            </w:pPr>
            <w:r w:rsidRPr="00BA7330">
              <w:rPr>
                <w:rFonts w:ascii="Arial" w:hAnsi="Arial" w:cs="Arial"/>
                <w:b/>
                <w:smallCaps/>
                <w:color w:val="002060"/>
                <w:sz w:val="20"/>
                <w:szCs w:val="20"/>
              </w:rPr>
              <w:t>Description des missions et tâches principales</w:t>
            </w:r>
          </w:p>
        </w:tc>
        <w:tc>
          <w:tcPr>
            <w:tcW w:w="7372" w:type="dxa"/>
            <w:tcBorders>
              <w:top w:val="single" w:sz="4" w:space="0" w:color="C0C0C0"/>
              <w:left w:val="nil"/>
              <w:bottom w:val="single" w:sz="4" w:space="0" w:color="C0C0C0"/>
            </w:tcBorders>
          </w:tcPr>
          <w:p w14:paraId="464BCCB9" w14:textId="486A8358"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Réaliser, en autonomie ou en binôme avec un opérateur topographe, des levés de réseaux et d’ouvrages d’eau potable et d’assainissement, ainsi que des levés topographiques et des nivellements</w:t>
            </w:r>
            <w:r w:rsidR="0031763B">
              <w:rPr>
                <w:rFonts w:ascii="Arial" w:eastAsia="SimSun" w:hAnsi="Arial" w:cs="Arial"/>
                <w:sz w:val="20"/>
                <w:szCs w:val="20"/>
                <w:lang w:eastAsia="en-US"/>
              </w:rPr>
              <w:t> ;</w:t>
            </w:r>
          </w:p>
          <w:p w14:paraId="64F9BB42" w14:textId="16F6A5DD"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Mener des enquêtes sur le terrain pour identifier, localiser et qualifier les équipements et infrastructures, en particulier les réseaux d’assainissement, et vérifier la conformité des connexions entre regards pour assurer l’exactitude des données du SIG</w:t>
            </w:r>
            <w:r w:rsidR="0031763B">
              <w:rPr>
                <w:rFonts w:ascii="Arial" w:eastAsia="SimSun" w:hAnsi="Arial" w:cs="Arial"/>
                <w:sz w:val="20"/>
                <w:szCs w:val="20"/>
                <w:lang w:eastAsia="en-US"/>
              </w:rPr>
              <w:t> ;</w:t>
            </w:r>
          </w:p>
          <w:p w14:paraId="5B91BBF3" w14:textId="16549B33"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Contrôler la qualité et la précision des données recueillies avant leur intégration dans les bases et systèmes d’information</w:t>
            </w:r>
            <w:r w:rsidR="0031763B">
              <w:rPr>
                <w:rFonts w:ascii="Arial" w:eastAsia="SimSun" w:hAnsi="Arial" w:cs="Arial"/>
                <w:sz w:val="20"/>
                <w:szCs w:val="20"/>
                <w:lang w:eastAsia="en-US"/>
              </w:rPr>
              <w:t> ;</w:t>
            </w:r>
          </w:p>
          <w:p w14:paraId="00E4457A" w14:textId="12286A05"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Réaliser des mesures spécifiques pour les projets d’extension ou de renouvellement de réseaux et assurer le suivi topographique des travaux</w:t>
            </w:r>
            <w:r w:rsidR="0031763B">
              <w:rPr>
                <w:rFonts w:ascii="Arial" w:eastAsia="SimSun" w:hAnsi="Arial" w:cs="Arial"/>
                <w:sz w:val="20"/>
                <w:szCs w:val="20"/>
                <w:lang w:eastAsia="en-US"/>
              </w:rPr>
              <w:t> ;</w:t>
            </w:r>
          </w:p>
          <w:p w14:paraId="504A17E3" w14:textId="7A3243BE"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Produire des plans de récolement des réseaux, par méthodes traditionnelles ou par photogrammétrie-vidéo, en lien avec les services travaux et les chargés d’affaires</w:t>
            </w:r>
            <w:r w:rsidR="0031763B">
              <w:rPr>
                <w:rFonts w:ascii="Arial" w:eastAsia="SimSun" w:hAnsi="Arial" w:cs="Arial"/>
                <w:sz w:val="20"/>
                <w:szCs w:val="20"/>
                <w:lang w:eastAsia="en-US"/>
              </w:rPr>
              <w:t> ;</w:t>
            </w:r>
          </w:p>
          <w:p w14:paraId="45832CA4" w14:textId="6D825F3C"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Créer, à la demande, des plans et cartes des ouvrages et réseaux en respectant les normes et procédures internes de production documentaire</w:t>
            </w:r>
            <w:r w:rsidR="0031763B">
              <w:rPr>
                <w:rFonts w:ascii="Arial" w:eastAsia="SimSun" w:hAnsi="Arial" w:cs="Arial"/>
                <w:sz w:val="20"/>
                <w:szCs w:val="20"/>
                <w:lang w:eastAsia="en-US"/>
              </w:rPr>
              <w:t> ;</w:t>
            </w:r>
          </w:p>
          <w:p w14:paraId="479905CF" w14:textId="717C36B7" w:rsidR="00DB527C" w:rsidRPr="0031763B"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Vérifier et contrôler la conformité des implantations et travaux réalisés sur les réseaux, en s’assurant du respect des normes et des plans existants.</w:t>
            </w:r>
          </w:p>
        </w:tc>
      </w:tr>
      <w:tr w:rsidR="00CF1B5A" w:rsidRPr="00E045C8" w14:paraId="018FD67D" w14:textId="77777777" w:rsidTr="00355A98">
        <w:tblPrEx>
          <w:tblBorders>
            <w:top w:val="single" w:sz="4" w:space="0" w:color="C0C0C0"/>
            <w:insideH w:val="single" w:sz="4" w:space="0" w:color="C0C0C0"/>
          </w:tblBorders>
        </w:tblPrEx>
        <w:trPr>
          <w:cantSplit/>
          <w:trHeight w:val="283"/>
        </w:trPr>
        <w:tc>
          <w:tcPr>
            <w:tcW w:w="9782" w:type="dxa"/>
            <w:gridSpan w:val="2"/>
            <w:tcBorders>
              <w:bottom w:val="nil"/>
            </w:tcBorders>
            <w:vAlign w:val="center"/>
          </w:tcPr>
          <w:p w14:paraId="65B23B0A" w14:textId="77777777" w:rsidR="00CF1B5A" w:rsidRPr="00CF1B5A" w:rsidRDefault="00CF1B5A" w:rsidP="0031763B">
            <w:pPr>
              <w:tabs>
                <w:tab w:val="left" w:pos="10348"/>
              </w:tabs>
              <w:jc w:val="center"/>
              <w:rPr>
                <w:rFonts w:ascii="Arial" w:hAnsi="Arial" w:cs="Arial"/>
                <w:b/>
                <w:color w:val="002060"/>
              </w:rPr>
            </w:pPr>
            <w:r w:rsidRPr="00CF1B5A">
              <w:rPr>
                <w:rFonts w:ascii="Arial" w:hAnsi="Arial" w:cs="Arial"/>
                <w:b/>
                <w:color w:val="002060"/>
              </w:rPr>
              <w:t>PROFIL REQUIS</w:t>
            </w:r>
            <w:r w:rsidRPr="00CF1B5A">
              <w:rPr>
                <w:rFonts w:ascii="Arial" w:hAnsi="Arial" w:cs="Arial"/>
                <w:b/>
                <w:color w:val="002060"/>
              </w:rPr>
              <w:fldChar w:fldCharType="begin"/>
            </w:r>
            <w:r w:rsidRPr="00CF1B5A">
              <w:rPr>
                <w:rFonts w:ascii="Arial" w:hAnsi="Arial" w:cs="Arial"/>
                <w:b/>
                <w:color w:val="002060"/>
              </w:rPr>
              <w:instrText xml:space="preserve">  </w:instrText>
            </w:r>
            <w:r w:rsidRPr="00CF1B5A">
              <w:rPr>
                <w:rFonts w:ascii="Arial" w:hAnsi="Arial" w:cs="Arial"/>
                <w:b/>
                <w:color w:val="002060"/>
              </w:rPr>
              <w:fldChar w:fldCharType="end"/>
            </w:r>
          </w:p>
        </w:tc>
      </w:tr>
      <w:tr w:rsidR="00CF1B5A" w:rsidRPr="00E97721" w14:paraId="6A6525C7" w14:textId="77777777" w:rsidTr="00355A98">
        <w:tblPrEx>
          <w:tblBorders>
            <w:top w:val="single" w:sz="4" w:space="0" w:color="C0C0C0"/>
            <w:insideH w:val="single" w:sz="4" w:space="0" w:color="C0C0C0"/>
          </w:tblBorders>
        </w:tblPrEx>
        <w:trPr>
          <w:trHeight w:val="170"/>
        </w:trPr>
        <w:tc>
          <w:tcPr>
            <w:tcW w:w="2410" w:type="dxa"/>
            <w:tcBorders>
              <w:bottom w:val="single" w:sz="4" w:space="0" w:color="C0C0C0"/>
              <w:right w:val="single" w:sz="4" w:space="0" w:color="C0C0C0"/>
            </w:tcBorders>
            <w:vAlign w:val="center"/>
          </w:tcPr>
          <w:p w14:paraId="06242373" w14:textId="77777777" w:rsidR="00CF1B5A" w:rsidRPr="00BA7330" w:rsidRDefault="00CF1B5A" w:rsidP="00CF1B5A">
            <w:pPr>
              <w:tabs>
                <w:tab w:val="left" w:pos="2410"/>
                <w:tab w:val="left" w:pos="2552"/>
              </w:tabs>
              <w:jc w:val="center"/>
              <w:rPr>
                <w:rFonts w:ascii="Arial" w:hAnsi="Arial" w:cs="Arial"/>
                <w:b/>
                <w:smallCaps/>
                <w:color w:val="002060"/>
              </w:rPr>
            </w:pPr>
            <w:r w:rsidRPr="00BA7330">
              <w:rPr>
                <w:rFonts w:ascii="Arial" w:hAnsi="Arial" w:cs="Arial"/>
                <w:b/>
                <w:smallCaps/>
                <w:color w:val="002060"/>
              </w:rPr>
              <w:t>Compétences techniques</w:t>
            </w:r>
          </w:p>
        </w:tc>
        <w:tc>
          <w:tcPr>
            <w:tcW w:w="7372" w:type="dxa"/>
            <w:tcBorders>
              <w:left w:val="nil"/>
            </w:tcBorders>
          </w:tcPr>
          <w:p w14:paraId="3370A26F" w14:textId="256E96CA"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Maîtrise des techniques de levés topographiques, nivellements et relevés de réseaux VRD</w:t>
            </w:r>
            <w:r w:rsidR="0031763B">
              <w:rPr>
                <w:rFonts w:ascii="Arial" w:eastAsia="SimSun" w:hAnsi="Arial" w:cs="Arial"/>
                <w:sz w:val="20"/>
                <w:szCs w:val="20"/>
                <w:lang w:eastAsia="en-US"/>
              </w:rPr>
              <w:t> ;</w:t>
            </w:r>
          </w:p>
          <w:p w14:paraId="03144F62" w14:textId="0ED77C76"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 xml:space="preserve">Excellente utilisation du </w:t>
            </w:r>
            <w:r w:rsidRPr="00597073">
              <w:rPr>
                <w:rFonts w:ascii="Arial" w:eastAsia="SimSun" w:hAnsi="Arial" w:cs="Arial"/>
                <w:bCs/>
                <w:sz w:val="20"/>
                <w:szCs w:val="20"/>
                <w:lang w:eastAsia="en-US"/>
              </w:rPr>
              <w:t>matériel topographique</w:t>
            </w:r>
            <w:r w:rsidRPr="00597073">
              <w:rPr>
                <w:rFonts w:ascii="Arial" w:eastAsia="SimSun" w:hAnsi="Arial" w:cs="Arial"/>
                <w:sz w:val="20"/>
                <w:szCs w:val="20"/>
                <w:lang w:eastAsia="en-US"/>
              </w:rPr>
              <w:t xml:space="preserve"> : Station Totale, GPS</w:t>
            </w:r>
            <w:r w:rsidR="0031763B">
              <w:rPr>
                <w:rFonts w:ascii="Arial" w:eastAsia="SimSun" w:hAnsi="Arial" w:cs="Arial"/>
                <w:sz w:val="20"/>
                <w:szCs w:val="20"/>
                <w:lang w:eastAsia="en-US"/>
              </w:rPr>
              <w:t> ;</w:t>
            </w:r>
          </w:p>
          <w:p w14:paraId="3D3608A1" w14:textId="5CD93735"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 xml:space="preserve">Utilisation experte des </w:t>
            </w:r>
            <w:r>
              <w:rPr>
                <w:rFonts w:ascii="Arial" w:eastAsia="SimSun" w:hAnsi="Arial" w:cs="Arial"/>
                <w:bCs/>
                <w:sz w:val="20"/>
                <w:szCs w:val="20"/>
                <w:lang w:eastAsia="en-US"/>
              </w:rPr>
              <w:t>logiciels CAO/DAO</w:t>
            </w:r>
            <w:r w:rsidRPr="00597073">
              <w:rPr>
                <w:rFonts w:ascii="Arial" w:eastAsia="SimSun" w:hAnsi="Arial" w:cs="Arial"/>
                <w:sz w:val="20"/>
                <w:szCs w:val="20"/>
                <w:lang w:eastAsia="en-US"/>
              </w:rPr>
              <w:t>, notamment AutoCAD et Covadis</w:t>
            </w:r>
            <w:r w:rsidR="0031763B">
              <w:rPr>
                <w:rFonts w:ascii="Arial" w:eastAsia="SimSun" w:hAnsi="Arial" w:cs="Arial"/>
                <w:sz w:val="20"/>
                <w:szCs w:val="20"/>
                <w:lang w:eastAsia="en-US"/>
              </w:rPr>
              <w:t> ;</w:t>
            </w:r>
          </w:p>
          <w:p w14:paraId="5CF5D627" w14:textId="08E6045E"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 xml:space="preserve">Maîtrise des outils de </w:t>
            </w:r>
            <w:r w:rsidRPr="00597073">
              <w:rPr>
                <w:rFonts w:ascii="Arial" w:eastAsia="SimSun" w:hAnsi="Arial" w:cs="Arial"/>
                <w:bCs/>
                <w:sz w:val="20"/>
                <w:szCs w:val="20"/>
                <w:lang w:eastAsia="en-US"/>
              </w:rPr>
              <w:t>photogrammétrie vidéo</w:t>
            </w:r>
            <w:r w:rsidRPr="00597073">
              <w:rPr>
                <w:rFonts w:ascii="Arial" w:eastAsia="SimSun" w:hAnsi="Arial" w:cs="Arial"/>
                <w:sz w:val="20"/>
                <w:szCs w:val="20"/>
                <w:lang w:eastAsia="en-US"/>
              </w:rPr>
              <w:t xml:space="preserve">, avec le logiciel </w:t>
            </w:r>
            <w:proofErr w:type="spellStart"/>
            <w:r w:rsidRPr="00597073">
              <w:rPr>
                <w:rFonts w:ascii="Arial" w:eastAsia="SimSun" w:hAnsi="Arial" w:cs="Arial"/>
                <w:sz w:val="20"/>
                <w:szCs w:val="20"/>
                <w:lang w:eastAsia="en-US"/>
              </w:rPr>
              <w:t>Metashape</w:t>
            </w:r>
            <w:proofErr w:type="spellEnd"/>
            <w:r w:rsidR="0031763B">
              <w:rPr>
                <w:rFonts w:ascii="Arial" w:eastAsia="SimSun" w:hAnsi="Arial" w:cs="Arial"/>
                <w:sz w:val="20"/>
                <w:szCs w:val="20"/>
                <w:lang w:eastAsia="en-US"/>
              </w:rPr>
              <w:t> ;</w:t>
            </w:r>
          </w:p>
          <w:p w14:paraId="5E257E2B" w14:textId="06AC3BAB" w:rsidR="00597073" w:rsidRPr="00597073"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Connaissance des réseaux d’eau potable et d’assainissement</w:t>
            </w:r>
            <w:r w:rsidR="0031763B">
              <w:rPr>
                <w:rFonts w:ascii="Arial" w:eastAsia="SimSun" w:hAnsi="Arial" w:cs="Arial"/>
                <w:sz w:val="20"/>
                <w:szCs w:val="20"/>
                <w:lang w:eastAsia="en-US"/>
              </w:rPr>
              <w:t> ;</w:t>
            </w:r>
          </w:p>
          <w:p w14:paraId="5F6615F4" w14:textId="77777777" w:rsidR="00FF7712" w:rsidRPr="00355A98" w:rsidRDefault="00597073" w:rsidP="0031763B">
            <w:pPr>
              <w:pStyle w:val="Paragraphedeliste"/>
              <w:numPr>
                <w:ilvl w:val="0"/>
                <w:numId w:val="19"/>
              </w:numPr>
              <w:contextualSpacing/>
              <w:jc w:val="both"/>
              <w:rPr>
                <w:rFonts w:ascii="Arial" w:eastAsia="SimSun" w:hAnsi="Arial" w:cs="Arial"/>
                <w:sz w:val="20"/>
                <w:szCs w:val="20"/>
                <w:lang w:eastAsia="en-US"/>
              </w:rPr>
            </w:pPr>
            <w:r w:rsidRPr="00597073">
              <w:rPr>
                <w:rFonts w:ascii="Arial" w:eastAsia="SimSun" w:hAnsi="Arial" w:cs="Arial"/>
                <w:sz w:val="20"/>
                <w:szCs w:val="20"/>
                <w:lang w:eastAsia="en-US"/>
              </w:rPr>
              <w:t>Capacité à mener des enquêtes terrain et à analyser les données pour alimenter un SIG.</w:t>
            </w:r>
          </w:p>
        </w:tc>
      </w:tr>
      <w:tr w:rsidR="00DB527C" w:rsidRPr="00E97721" w14:paraId="5E25A609" w14:textId="77777777" w:rsidTr="00355A98">
        <w:tblPrEx>
          <w:tblBorders>
            <w:top w:val="single" w:sz="4" w:space="0" w:color="C0C0C0"/>
            <w:insideH w:val="single" w:sz="4" w:space="0" w:color="C0C0C0"/>
          </w:tblBorders>
        </w:tblPrEx>
        <w:trPr>
          <w:trHeight w:val="170"/>
        </w:trPr>
        <w:tc>
          <w:tcPr>
            <w:tcW w:w="2410" w:type="dxa"/>
            <w:tcBorders>
              <w:bottom w:val="single" w:sz="4" w:space="0" w:color="C0C0C0"/>
              <w:right w:val="single" w:sz="4" w:space="0" w:color="C0C0C0"/>
            </w:tcBorders>
            <w:vAlign w:val="center"/>
          </w:tcPr>
          <w:p w14:paraId="456731F6" w14:textId="77777777" w:rsidR="00DB527C" w:rsidRPr="00BA7330" w:rsidRDefault="00DB527C" w:rsidP="00DB527C">
            <w:pPr>
              <w:tabs>
                <w:tab w:val="left" w:pos="2410"/>
                <w:tab w:val="left" w:pos="2552"/>
              </w:tabs>
              <w:jc w:val="center"/>
              <w:rPr>
                <w:rFonts w:ascii="Arial" w:hAnsi="Arial" w:cs="Arial"/>
                <w:b/>
                <w:smallCaps/>
                <w:color w:val="002060"/>
              </w:rPr>
            </w:pPr>
            <w:r w:rsidRPr="00BA7330">
              <w:rPr>
                <w:rFonts w:ascii="Arial" w:hAnsi="Arial" w:cs="Arial"/>
                <w:b/>
                <w:smallCaps/>
                <w:color w:val="002060"/>
              </w:rPr>
              <w:t>E</w:t>
            </w:r>
            <w:r w:rsidRPr="00BA7330">
              <w:rPr>
                <w:rFonts w:ascii="Arial" w:hAnsi="Arial" w:cs="Arial"/>
                <w:smallCaps/>
                <w:color w:val="002060"/>
              </w:rPr>
              <w:t>xp</w:t>
            </w:r>
            <w:r w:rsidRPr="00BA7330">
              <w:rPr>
                <w:rFonts w:ascii="Arial" w:hAnsi="Arial" w:cs="Arial"/>
                <w:b/>
                <w:smallCaps/>
                <w:color w:val="002060"/>
              </w:rPr>
              <w:t>ériences professionnelles et formation souhaitée</w:t>
            </w:r>
          </w:p>
        </w:tc>
        <w:tc>
          <w:tcPr>
            <w:tcW w:w="7372" w:type="dxa"/>
            <w:tcBorders>
              <w:left w:val="nil"/>
            </w:tcBorders>
          </w:tcPr>
          <w:p w14:paraId="22F48F13" w14:textId="48C57BBC" w:rsidR="00355A98" w:rsidRPr="00355A98" w:rsidRDefault="00355A98" w:rsidP="0031763B">
            <w:pPr>
              <w:pStyle w:val="Paragraphedeliste"/>
              <w:numPr>
                <w:ilvl w:val="0"/>
                <w:numId w:val="19"/>
              </w:numPr>
              <w:contextualSpacing/>
              <w:jc w:val="both"/>
              <w:rPr>
                <w:rFonts w:ascii="Arial" w:eastAsia="SimSun" w:hAnsi="Arial" w:cs="Arial"/>
                <w:sz w:val="20"/>
                <w:szCs w:val="20"/>
                <w:lang w:eastAsia="en-US"/>
              </w:rPr>
            </w:pPr>
            <w:r w:rsidRPr="00355A98">
              <w:rPr>
                <w:rFonts w:ascii="Arial" w:eastAsia="SimSun" w:hAnsi="Arial" w:cs="Arial"/>
                <w:sz w:val="20"/>
                <w:szCs w:val="20"/>
                <w:lang w:eastAsia="en-US"/>
              </w:rPr>
              <w:t>Bac +2/3 en topographie, géomètre, génie civil ou équivalent</w:t>
            </w:r>
            <w:r w:rsidR="0031763B">
              <w:rPr>
                <w:rFonts w:ascii="Arial" w:eastAsia="SimSun" w:hAnsi="Arial" w:cs="Arial"/>
                <w:sz w:val="20"/>
                <w:szCs w:val="20"/>
                <w:lang w:eastAsia="en-US"/>
              </w:rPr>
              <w:t> ;</w:t>
            </w:r>
          </w:p>
          <w:p w14:paraId="1B21842D" w14:textId="626E35F9" w:rsidR="00DB527C" w:rsidRPr="00FF7712" w:rsidRDefault="00DB527C" w:rsidP="0031763B">
            <w:pPr>
              <w:pStyle w:val="Paragraphedeliste"/>
              <w:numPr>
                <w:ilvl w:val="0"/>
                <w:numId w:val="19"/>
              </w:numPr>
              <w:contextualSpacing/>
              <w:jc w:val="both"/>
              <w:rPr>
                <w:rFonts w:ascii="Arial" w:eastAsia="SimSun" w:hAnsi="Arial" w:cs="Arial"/>
                <w:sz w:val="20"/>
                <w:szCs w:val="20"/>
                <w:lang w:eastAsia="en-US"/>
              </w:rPr>
            </w:pPr>
            <w:r w:rsidRPr="00FF7712">
              <w:rPr>
                <w:rFonts w:ascii="Arial" w:eastAsia="SimSun" w:hAnsi="Arial" w:cs="Arial"/>
                <w:sz w:val="20"/>
                <w:szCs w:val="20"/>
                <w:lang w:eastAsia="en-US"/>
              </w:rPr>
              <w:t xml:space="preserve">Expérience de </w:t>
            </w:r>
            <w:r w:rsidR="00355A98" w:rsidRPr="00355A98">
              <w:rPr>
                <w:rFonts w:ascii="Arial" w:eastAsia="SimSun" w:hAnsi="Arial" w:cs="Arial"/>
                <w:sz w:val="20"/>
                <w:szCs w:val="20"/>
                <w:lang w:eastAsia="en-US"/>
              </w:rPr>
              <w:t>2 à 5 ans dans la topographie, idéalement sur des projets VRD ou réseaux d’eau et d’assainissement</w:t>
            </w:r>
            <w:r w:rsidR="0031763B">
              <w:rPr>
                <w:rFonts w:ascii="Arial" w:eastAsia="SimSun" w:hAnsi="Arial" w:cs="Arial"/>
                <w:sz w:val="20"/>
                <w:szCs w:val="20"/>
                <w:lang w:eastAsia="en-US"/>
              </w:rPr>
              <w:t> ;</w:t>
            </w:r>
          </w:p>
          <w:p w14:paraId="6FD875A1" w14:textId="77777777" w:rsidR="00DB527C" w:rsidRPr="00355A98" w:rsidRDefault="00355A98" w:rsidP="0031763B">
            <w:pPr>
              <w:pStyle w:val="Paragraphedeliste"/>
              <w:numPr>
                <w:ilvl w:val="0"/>
                <w:numId w:val="19"/>
              </w:numPr>
              <w:contextualSpacing/>
              <w:jc w:val="both"/>
              <w:rPr>
                <w:rFonts w:ascii="Arial" w:eastAsia="SimSun" w:hAnsi="Arial" w:cs="Arial"/>
                <w:sz w:val="20"/>
                <w:szCs w:val="20"/>
                <w:lang w:eastAsia="en-US"/>
              </w:rPr>
            </w:pPr>
            <w:r w:rsidRPr="00355A98">
              <w:rPr>
                <w:rFonts w:ascii="Arial" w:eastAsia="SimSun" w:hAnsi="Arial" w:cs="Arial"/>
                <w:sz w:val="20"/>
                <w:szCs w:val="20"/>
                <w:lang w:eastAsia="en-US"/>
              </w:rPr>
              <w:t>Expérience dans la conduite d’enquêtes terrain et le contrôle de la qualité des données topographiques ou SIG fortement appréciée.</w:t>
            </w:r>
          </w:p>
        </w:tc>
      </w:tr>
      <w:tr w:rsidR="00DB527C" w:rsidRPr="00E97721" w14:paraId="28EE6E66" w14:textId="77777777" w:rsidTr="00355A98">
        <w:tblPrEx>
          <w:tblBorders>
            <w:top w:val="single" w:sz="4" w:space="0" w:color="C0C0C0"/>
            <w:insideH w:val="single" w:sz="4" w:space="0" w:color="C0C0C0"/>
          </w:tblBorders>
        </w:tblPrEx>
        <w:trPr>
          <w:trHeight w:val="800"/>
        </w:trPr>
        <w:tc>
          <w:tcPr>
            <w:tcW w:w="2410" w:type="dxa"/>
            <w:tcBorders>
              <w:bottom w:val="single" w:sz="4" w:space="0" w:color="C0C0C0"/>
              <w:right w:val="single" w:sz="4" w:space="0" w:color="C0C0C0"/>
            </w:tcBorders>
            <w:vAlign w:val="center"/>
          </w:tcPr>
          <w:p w14:paraId="655F8D8B" w14:textId="77777777" w:rsidR="00DB527C" w:rsidRPr="00BA7330" w:rsidRDefault="00DB527C" w:rsidP="00DB527C">
            <w:pPr>
              <w:tabs>
                <w:tab w:val="left" w:pos="2410"/>
                <w:tab w:val="left" w:pos="2552"/>
              </w:tabs>
              <w:jc w:val="center"/>
              <w:rPr>
                <w:rFonts w:ascii="Arial" w:hAnsi="Arial" w:cs="Arial"/>
                <w:b/>
                <w:smallCaps/>
                <w:color w:val="002060"/>
              </w:rPr>
            </w:pPr>
            <w:r w:rsidRPr="00BA7330">
              <w:rPr>
                <w:rFonts w:ascii="Arial" w:hAnsi="Arial" w:cs="Arial"/>
                <w:b/>
                <w:smallCaps/>
                <w:color w:val="002060"/>
              </w:rPr>
              <w:t>Qualités recherchées</w:t>
            </w:r>
          </w:p>
        </w:tc>
        <w:tc>
          <w:tcPr>
            <w:tcW w:w="7372" w:type="dxa"/>
            <w:tcBorders>
              <w:left w:val="nil"/>
            </w:tcBorders>
          </w:tcPr>
          <w:p w14:paraId="1DC60B61" w14:textId="44B45AA4" w:rsidR="00355A98" w:rsidRDefault="00355A98" w:rsidP="0031763B">
            <w:pPr>
              <w:pStyle w:val="NormalWeb"/>
              <w:numPr>
                <w:ilvl w:val="0"/>
                <w:numId w:val="1"/>
              </w:numPr>
              <w:ind w:left="357" w:hanging="357"/>
              <w:jc w:val="both"/>
              <w:rPr>
                <w:rFonts w:ascii="Arial" w:eastAsia="SimSun" w:hAnsi="Arial" w:cs="Arial"/>
                <w:sz w:val="20"/>
                <w:szCs w:val="20"/>
                <w:lang w:eastAsia="en-US"/>
              </w:rPr>
            </w:pPr>
            <w:r w:rsidRPr="00355A98">
              <w:rPr>
                <w:rFonts w:ascii="Arial" w:eastAsia="SimSun" w:hAnsi="Arial" w:cs="Arial"/>
                <w:sz w:val="20"/>
                <w:szCs w:val="20"/>
                <w:lang w:eastAsia="en-US"/>
              </w:rPr>
              <w:t>Rigueur, méthodologie et fiabilité dans la production des documents</w:t>
            </w:r>
            <w:r w:rsidR="0031763B">
              <w:rPr>
                <w:rFonts w:ascii="Arial" w:eastAsia="SimSun" w:hAnsi="Arial" w:cs="Arial"/>
                <w:sz w:val="20"/>
                <w:szCs w:val="20"/>
                <w:lang w:eastAsia="en-US"/>
              </w:rPr>
              <w:t> ;</w:t>
            </w:r>
          </w:p>
          <w:p w14:paraId="51AF41B5" w14:textId="71B63939" w:rsidR="00355A98" w:rsidRPr="00355A98" w:rsidRDefault="00355A98" w:rsidP="0031763B">
            <w:pPr>
              <w:pStyle w:val="NormalWeb"/>
              <w:numPr>
                <w:ilvl w:val="0"/>
                <w:numId w:val="1"/>
              </w:numPr>
              <w:ind w:left="357" w:hanging="357"/>
              <w:jc w:val="both"/>
              <w:rPr>
                <w:rFonts w:ascii="Arial" w:eastAsia="SimSun" w:hAnsi="Arial" w:cs="Arial"/>
                <w:sz w:val="20"/>
                <w:szCs w:val="20"/>
                <w:lang w:eastAsia="en-US"/>
              </w:rPr>
            </w:pPr>
            <w:r w:rsidRPr="00355A98">
              <w:rPr>
                <w:rFonts w:ascii="Arial" w:eastAsia="SimSun" w:hAnsi="Arial" w:cs="Arial"/>
                <w:sz w:val="20"/>
                <w:szCs w:val="20"/>
                <w:lang w:eastAsia="en-US"/>
              </w:rPr>
              <w:t>Autonomie, sens de l’initiative et capaci</w:t>
            </w:r>
            <w:r>
              <w:rPr>
                <w:rFonts w:ascii="Arial" w:eastAsia="SimSun" w:hAnsi="Arial" w:cs="Arial"/>
                <w:sz w:val="20"/>
                <w:szCs w:val="20"/>
                <w:lang w:eastAsia="en-US"/>
              </w:rPr>
              <w:t xml:space="preserve">té à travailler en équipe ou en </w:t>
            </w:r>
            <w:r w:rsidRPr="00355A98">
              <w:rPr>
                <w:rFonts w:ascii="Arial" w:eastAsia="SimSun" w:hAnsi="Arial" w:cs="Arial"/>
                <w:sz w:val="20"/>
                <w:szCs w:val="20"/>
                <w:lang w:eastAsia="en-US"/>
              </w:rPr>
              <w:t>binôme</w:t>
            </w:r>
            <w:r w:rsidR="0031763B">
              <w:rPr>
                <w:rFonts w:ascii="Arial" w:eastAsia="SimSun" w:hAnsi="Arial" w:cs="Arial"/>
                <w:sz w:val="20"/>
                <w:szCs w:val="20"/>
                <w:lang w:eastAsia="en-US"/>
              </w:rPr>
              <w:t> ;</w:t>
            </w:r>
          </w:p>
          <w:p w14:paraId="4B78A2CE" w14:textId="1EAE364F" w:rsidR="00355A98" w:rsidRDefault="00355A98" w:rsidP="0031763B">
            <w:pPr>
              <w:pStyle w:val="NormalWeb"/>
              <w:numPr>
                <w:ilvl w:val="0"/>
                <w:numId w:val="1"/>
              </w:numPr>
              <w:ind w:left="357" w:hanging="357"/>
              <w:jc w:val="both"/>
              <w:rPr>
                <w:rFonts w:ascii="Arial" w:eastAsia="SimSun" w:hAnsi="Arial" w:cs="Arial"/>
                <w:sz w:val="20"/>
                <w:szCs w:val="20"/>
                <w:lang w:eastAsia="en-US"/>
              </w:rPr>
            </w:pPr>
            <w:r w:rsidRPr="00355A98">
              <w:rPr>
                <w:rFonts w:ascii="Arial" w:eastAsia="SimSun" w:hAnsi="Arial" w:cs="Arial"/>
                <w:sz w:val="20"/>
                <w:szCs w:val="20"/>
                <w:lang w:eastAsia="en-US"/>
              </w:rPr>
              <w:t>Aisance avec les outils informatiques et logiciels spécialisés</w:t>
            </w:r>
            <w:r w:rsidR="0031763B">
              <w:rPr>
                <w:rFonts w:ascii="Arial" w:eastAsia="SimSun" w:hAnsi="Arial" w:cs="Arial"/>
                <w:sz w:val="20"/>
                <w:szCs w:val="20"/>
                <w:lang w:eastAsia="en-US"/>
              </w:rPr>
              <w:t> ;</w:t>
            </w:r>
          </w:p>
          <w:p w14:paraId="6E0AA1CF" w14:textId="77777777" w:rsidR="00355A98" w:rsidRPr="00355A98" w:rsidRDefault="00355A98" w:rsidP="0031763B">
            <w:pPr>
              <w:pStyle w:val="NormalWeb"/>
              <w:numPr>
                <w:ilvl w:val="0"/>
                <w:numId w:val="1"/>
              </w:numPr>
              <w:spacing w:before="0" w:beforeAutospacing="0" w:after="0" w:afterAutospacing="0"/>
              <w:ind w:left="357" w:hanging="357"/>
              <w:jc w:val="both"/>
              <w:rPr>
                <w:rFonts w:ascii="Arial" w:eastAsia="SimSun" w:hAnsi="Arial" w:cs="Arial"/>
                <w:sz w:val="20"/>
                <w:szCs w:val="20"/>
                <w:lang w:eastAsia="en-US"/>
              </w:rPr>
            </w:pPr>
            <w:r w:rsidRPr="00355A98">
              <w:rPr>
                <w:rFonts w:ascii="Arial" w:eastAsia="SimSun" w:hAnsi="Arial" w:cs="Arial"/>
                <w:sz w:val="20"/>
                <w:szCs w:val="20"/>
                <w:lang w:eastAsia="en-US"/>
              </w:rPr>
              <w:t>Capacité d’analyse, organisation et respect des procédures internes.</w:t>
            </w:r>
          </w:p>
        </w:tc>
      </w:tr>
      <w:tr w:rsidR="00DB527C" w:rsidRPr="001679AD" w14:paraId="59C789F0" w14:textId="77777777" w:rsidTr="00C46649">
        <w:tblPrEx>
          <w:tblBorders>
            <w:top w:val="single" w:sz="4" w:space="0" w:color="C0C0C0"/>
            <w:insideH w:val="single" w:sz="4" w:space="0" w:color="C0C0C0"/>
          </w:tblBorders>
        </w:tblPrEx>
        <w:trPr>
          <w:cantSplit/>
          <w:trHeight w:val="318"/>
        </w:trPr>
        <w:tc>
          <w:tcPr>
            <w:tcW w:w="9782" w:type="dxa"/>
            <w:gridSpan w:val="2"/>
            <w:tcBorders>
              <w:bottom w:val="single" w:sz="4" w:space="0" w:color="C0C0C0"/>
            </w:tcBorders>
            <w:vAlign w:val="center"/>
          </w:tcPr>
          <w:p w14:paraId="5E0DFD9E" w14:textId="77777777" w:rsidR="00DB527C" w:rsidRPr="00CF1B5A" w:rsidRDefault="00DB527C" w:rsidP="00DB527C">
            <w:pPr>
              <w:tabs>
                <w:tab w:val="left" w:pos="10348"/>
              </w:tabs>
              <w:jc w:val="center"/>
              <w:rPr>
                <w:rFonts w:ascii="Arial" w:hAnsi="Arial" w:cs="Arial"/>
                <w:b/>
                <w:color w:val="002060"/>
              </w:rPr>
            </w:pPr>
            <w:r w:rsidRPr="00CF1B5A">
              <w:rPr>
                <w:rFonts w:ascii="Arial" w:hAnsi="Arial" w:cs="Arial"/>
                <w:b/>
                <w:color w:val="002060"/>
              </w:rPr>
              <w:t>CE POSTE VOUS INTÉRESSE ?</w:t>
            </w:r>
          </w:p>
        </w:tc>
      </w:tr>
      <w:tr w:rsidR="00DB527C" w:rsidRPr="00E045C8" w14:paraId="69F00B10" w14:textId="77777777" w:rsidTr="00C46649">
        <w:trPr>
          <w:trHeight w:val="397"/>
        </w:trPr>
        <w:tc>
          <w:tcPr>
            <w:tcW w:w="2410" w:type="dxa"/>
            <w:tcBorders>
              <w:top w:val="single" w:sz="4" w:space="0" w:color="C0C0C0"/>
              <w:bottom w:val="single" w:sz="4" w:space="0" w:color="auto"/>
              <w:right w:val="single" w:sz="4" w:space="0" w:color="C0C0C0"/>
            </w:tcBorders>
            <w:vAlign w:val="center"/>
          </w:tcPr>
          <w:p w14:paraId="57039979" w14:textId="149BEC11" w:rsidR="00DB527C" w:rsidRPr="00BA7330" w:rsidRDefault="00C46649" w:rsidP="00DB527C">
            <w:pPr>
              <w:tabs>
                <w:tab w:val="left" w:pos="2410"/>
                <w:tab w:val="left" w:pos="2552"/>
              </w:tabs>
              <w:jc w:val="center"/>
              <w:rPr>
                <w:rFonts w:ascii="Arial" w:hAnsi="Arial" w:cs="Arial"/>
                <w:b/>
                <w:smallCaps/>
                <w:color w:val="002060"/>
              </w:rPr>
            </w:pPr>
            <w:r>
              <w:rPr>
                <w:rFonts w:ascii="Arial" w:hAnsi="Arial" w:cs="Arial"/>
                <w:b/>
                <w:smallCaps/>
                <w:color w:val="002060"/>
              </w:rPr>
              <w:t>L</w:t>
            </w:r>
            <w:r w:rsidR="00DB527C" w:rsidRPr="00BA7330">
              <w:rPr>
                <w:rFonts w:ascii="Arial" w:hAnsi="Arial" w:cs="Arial"/>
                <w:b/>
                <w:smallCaps/>
                <w:color w:val="002060"/>
              </w:rPr>
              <w:t>ettre de motivation et CV à /</w:t>
            </w:r>
          </w:p>
        </w:tc>
        <w:tc>
          <w:tcPr>
            <w:tcW w:w="7372" w:type="dxa"/>
            <w:tcBorders>
              <w:top w:val="single" w:sz="4" w:space="0" w:color="C0C0C0"/>
              <w:left w:val="nil"/>
              <w:bottom w:val="single" w:sz="4" w:space="0" w:color="auto"/>
            </w:tcBorders>
            <w:vAlign w:val="center"/>
          </w:tcPr>
          <w:p w14:paraId="30488A57" w14:textId="07A6C618" w:rsidR="00DB527C" w:rsidRPr="008A05CA" w:rsidRDefault="00C46649" w:rsidP="00DB527C">
            <w:pPr>
              <w:spacing w:line="230" w:lineRule="exact"/>
              <w:textAlignment w:val="baseline"/>
              <w:rPr>
                <w:rFonts w:ascii="Arial" w:eastAsia="Arial" w:hAnsi="Arial"/>
                <w:color w:val="000000"/>
              </w:rPr>
            </w:pPr>
            <w:r>
              <w:rPr>
                <w:rFonts w:ascii="Arial" w:eastAsia="Arial" w:hAnsi="Arial"/>
                <w:color w:val="000000"/>
              </w:rPr>
              <w:t>Mariam DEROUICHE</w:t>
            </w:r>
            <w:r w:rsidR="00DB527C">
              <w:rPr>
                <w:rFonts w:ascii="Arial" w:eastAsia="Arial" w:hAnsi="Arial"/>
                <w:color w:val="000000"/>
              </w:rPr>
              <w:t xml:space="preserve"> : </w:t>
            </w:r>
            <w:hyperlink r:id="rId8" w:history="1">
              <w:r w:rsidRPr="0051131A">
                <w:rPr>
                  <w:rStyle w:val="Lienhypertexte"/>
                  <w:rFonts w:ascii="Arial" w:eastAsia="Arial" w:hAnsi="Arial"/>
                </w:rPr>
                <w:t>mariam.derouiche@eaudazur.com</w:t>
              </w:r>
            </w:hyperlink>
          </w:p>
        </w:tc>
      </w:tr>
    </w:tbl>
    <w:p w14:paraId="43FE7BF6" w14:textId="77777777" w:rsidR="003E681E" w:rsidRPr="00D048C5" w:rsidRDefault="003E681E" w:rsidP="005B5EBD">
      <w:pPr>
        <w:pStyle w:val="Pieddepage"/>
        <w:tabs>
          <w:tab w:val="clear" w:pos="4536"/>
          <w:tab w:val="clear" w:pos="9072"/>
        </w:tabs>
        <w:rPr>
          <w:rFonts w:ascii="Arial" w:hAnsi="Arial" w:cs="Arial"/>
          <w:sz w:val="2"/>
        </w:rPr>
      </w:pPr>
    </w:p>
    <w:sectPr w:rsidR="003E681E" w:rsidRPr="00D048C5" w:rsidSect="00D81E58">
      <w:headerReference w:type="default" r:id="rId9"/>
      <w:footerReference w:type="default" r:id="rId10"/>
      <w:pgSz w:w="11906" w:h="16838" w:code="9"/>
      <w:pgMar w:top="2127" w:right="1274" w:bottom="1417" w:left="141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0B1D" w14:textId="77777777" w:rsidR="00E82D82" w:rsidRDefault="00E82D82">
      <w:r>
        <w:separator/>
      </w:r>
    </w:p>
  </w:endnote>
  <w:endnote w:type="continuationSeparator" w:id="0">
    <w:p w14:paraId="6F983987" w14:textId="77777777" w:rsidR="00E82D82" w:rsidRDefault="00E8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e Olive">
    <w:altName w:val="Trebuchet MS"/>
    <w:charset w:val="00"/>
    <w:family w:val="swiss"/>
    <w:pitch w:val="variable"/>
    <w:sig w:usb0="00000001" w:usb1="00000000" w:usb2="00000000" w:usb3="00000000" w:csb0="0000009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B468" w14:textId="77777777" w:rsidR="00F47BA8" w:rsidRPr="004F3C18" w:rsidRDefault="00F47BA8" w:rsidP="00F47BA8">
    <w:pPr>
      <w:pStyle w:val="NormalWeb"/>
      <w:kinsoku w:val="0"/>
      <w:overflowPunct w:val="0"/>
      <w:spacing w:before="0" w:beforeAutospacing="0" w:after="0" w:afterAutospacing="0"/>
      <w:textAlignment w:val="baseline"/>
      <w:rPr>
        <w:rFonts w:ascii="Century Gothic" w:hAnsi="Century Gothic"/>
        <w:sz w:val="18"/>
        <w:szCs w:val="18"/>
      </w:rPr>
    </w:pPr>
    <w:r w:rsidRPr="004F3C18">
      <w:rPr>
        <w:rFonts w:ascii="Century Gothic" w:hAnsi="Century Gothic" w:cstheme="minorBidi"/>
        <w:b/>
        <w:bCs/>
        <w:color w:val="1F4E79" w:themeColor="accent1" w:themeShade="80"/>
        <w:kern w:val="24"/>
        <w:sz w:val="18"/>
        <w:szCs w:val="18"/>
      </w:rPr>
      <w:t>EAU d’AZUR</w:t>
    </w:r>
  </w:p>
  <w:p w14:paraId="14D89E63" w14:textId="77777777" w:rsidR="00F47BA8" w:rsidRPr="004F3C18" w:rsidRDefault="00F47BA8" w:rsidP="00F47BA8">
    <w:pPr>
      <w:pStyle w:val="NormalWeb"/>
      <w:kinsoku w:val="0"/>
      <w:overflowPunct w:val="0"/>
      <w:spacing w:before="0" w:beforeAutospacing="0" w:after="0" w:afterAutospacing="0"/>
      <w:textAlignment w:val="baseline"/>
      <w:rPr>
        <w:rFonts w:ascii="Century Gothic" w:hAnsi="Century Gothic"/>
        <w:color w:val="000000" w:themeColor="text1"/>
        <w:sz w:val="18"/>
        <w:szCs w:val="18"/>
      </w:rPr>
    </w:pPr>
    <w:r w:rsidRPr="004F3C18">
      <w:rPr>
        <w:rFonts w:ascii="Century Gothic" w:hAnsi="Century Gothic" w:cstheme="minorBidi"/>
        <w:color w:val="000000" w:themeColor="text1"/>
        <w:kern w:val="24"/>
        <w:sz w:val="18"/>
        <w:szCs w:val="18"/>
      </w:rPr>
      <w:t>Crystal Palace</w:t>
    </w:r>
  </w:p>
  <w:p w14:paraId="5540F852" w14:textId="77777777" w:rsidR="00F47BA8" w:rsidRPr="00751C69" w:rsidRDefault="00F47BA8" w:rsidP="00F47BA8">
    <w:pPr>
      <w:pStyle w:val="Pieddepage"/>
      <w:spacing w:line="10" w:lineRule="atLeast"/>
      <w:rPr>
        <w:rFonts w:ascii="Century Gothic" w:hAnsi="Century Gothic"/>
        <w:noProof/>
        <w:color w:val="000000" w:themeColor="text1"/>
        <w:w w:val="95"/>
        <w:sz w:val="18"/>
        <w:szCs w:val="18"/>
        <w:lang w:eastAsia="fr-FR"/>
      </w:rPr>
    </w:pPr>
    <w:r w:rsidRPr="004F3C18">
      <w:rPr>
        <w:rFonts w:ascii="Century Gothic" w:hAnsi="Century Gothic"/>
        <w:color w:val="000000" w:themeColor="text1"/>
        <w:kern w:val="24"/>
        <w:sz w:val="18"/>
        <w:szCs w:val="18"/>
      </w:rPr>
      <w:t>369/371, Promenade des Anglais</w:t>
    </w:r>
    <w:r>
      <w:rPr>
        <w:rFonts w:ascii="Century Gothic" w:hAnsi="Century Gothic"/>
        <w:color w:val="000000" w:themeColor="text1"/>
        <w:kern w:val="24"/>
        <w:sz w:val="18"/>
        <w:szCs w:val="18"/>
      </w:rPr>
      <w:tab/>
    </w:r>
    <w:r>
      <w:rPr>
        <w:rFonts w:ascii="Century Gothic" w:hAnsi="Century Gothic"/>
        <w:color w:val="000000" w:themeColor="text1"/>
        <w:kern w:val="24"/>
        <w:sz w:val="18"/>
        <w:szCs w:val="18"/>
      </w:rPr>
      <w:tab/>
    </w:r>
    <w:r w:rsidRPr="005B5EBD">
      <w:rPr>
        <w:rFonts w:ascii="Arial" w:hAnsi="Arial" w:cs="Arial"/>
        <w:noProof/>
        <w:w w:val="95"/>
        <w:sz w:val="18"/>
        <w:lang w:val="en-US" w:eastAsia="fr-FR"/>
      </w:rPr>
      <w:t>D</w:t>
    </w:r>
    <w:r w:rsidRPr="005B5EBD">
      <w:rPr>
        <w:rFonts w:ascii="Arial" w:hAnsi="Arial" w:cs="Arial"/>
        <w:bCs/>
        <w:iCs/>
        <w:sz w:val="18"/>
        <w:lang w:val="en-US"/>
      </w:rPr>
      <w:t>RH – PROCEDURE RECRUTEMENT</w:t>
    </w:r>
  </w:p>
  <w:p w14:paraId="38833466" w14:textId="77777777" w:rsidR="00F47BA8" w:rsidRPr="004F3C18" w:rsidRDefault="00F47BA8" w:rsidP="00F47BA8">
    <w:pPr>
      <w:pStyle w:val="Pieddepage"/>
      <w:spacing w:line="10" w:lineRule="atLeast"/>
      <w:rPr>
        <w:rFonts w:ascii="Century Gothic" w:hAnsi="Century Gothic"/>
        <w:noProof/>
        <w:color w:val="000000" w:themeColor="text1"/>
        <w:w w:val="95"/>
        <w:sz w:val="18"/>
        <w:szCs w:val="18"/>
        <w:lang w:val="en-US" w:eastAsia="fr-FR"/>
      </w:rPr>
    </w:pPr>
    <w:r w:rsidRPr="004F3C18">
      <w:rPr>
        <w:rFonts w:ascii="Century Gothic" w:hAnsi="Century Gothic"/>
        <w:color w:val="000000" w:themeColor="text1"/>
        <w:kern w:val="24"/>
        <w:sz w:val="18"/>
        <w:szCs w:val="18"/>
      </w:rPr>
      <w:t>CS 53135</w:t>
    </w:r>
    <w:r>
      <w:rPr>
        <w:rFonts w:ascii="Century Gothic" w:hAnsi="Century Gothic"/>
        <w:color w:val="000000" w:themeColor="text1"/>
        <w:kern w:val="24"/>
        <w:sz w:val="18"/>
        <w:szCs w:val="18"/>
      </w:rPr>
      <w:t xml:space="preserve"> - </w:t>
    </w:r>
    <w:r w:rsidRPr="004F3C18">
      <w:rPr>
        <w:rFonts w:ascii="Century Gothic" w:hAnsi="Century Gothic"/>
        <w:color w:val="000000" w:themeColor="text1"/>
        <w:kern w:val="24"/>
        <w:sz w:val="18"/>
        <w:szCs w:val="18"/>
      </w:rPr>
      <w:t xml:space="preserve"> 06203 NICE cedex 3</w:t>
    </w:r>
    <w:r>
      <w:rPr>
        <w:rFonts w:ascii="Century Gothic" w:hAnsi="Century Gothic"/>
        <w:color w:val="000000" w:themeColor="text1"/>
        <w:kern w:val="24"/>
        <w:sz w:val="18"/>
        <w:szCs w:val="18"/>
      </w:rPr>
      <w:tab/>
    </w:r>
    <w:r>
      <w:rPr>
        <w:rFonts w:ascii="Century Gothic" w:hAnsi="Century Gothic"/>
        <w:color w:val="000000" w:themeColor="text1"/>
        <w:kern w:val="24"/>
        <w:sz w:val="18"/>
        <w:szCs w:val="18"/>
      </w:rPr>
      <w:tab/>
    </w:r>
    <w:r>
      <w:rPr>
        <w:rFonts w:ascii="Arial" w:hAnsi="Arial" w:cs="Arial"/>
        <w:bCs/>
        <w:iCs/>
        <w:smallCaps/>
        <w:sz w:val="18"/>
        <w:szCs w:val="18"/>
      </w:rPr>
      <w:t>Fiche de poste</w:t>
    </w:r>
  </w:p>
  <w:p w14:paraId="1C7DFDAE" w14:textId="77777777" w:rsidR="00F47BA8" w:rsidRPr="004F3C18" w:rsidRDefault="00F47BA8" w:rsidP="00F47BA8">
    <w:pPr>
      <w:pStyle w:val="Pieddepage"/>
      <w:spacing w:line="10" w:lineRule="atLeast"/>
      <w:rPr>
        <w:rFonts w:ascii="Century Gothic" w:hAnsi="Century Gothic"/>
        <w:color w:val="000000" w:themeColor="text1"/>
        <w:kern w:val="24"/>
        <w:sz w:val="18"/>
        <w:szCs w:val="18"/>
      </w:rPr>
    </w:pPr>
    <w:r w:rsidRPr="00751C69">
      <w:rPr>
        <w:rFonts w:ascii="Century Gothic" w:hAnsi="Century Gothic"/>
        <w:color w:val="000000" w:themeColor="text1"/>
        <w:kern w:val="24"/>
        <w:sz w:val="18"/>
        <w:szCs w:val="18"/>
      </w:rPr>
      <w:t xml:space="preserve">RCS Nice </w:t>
    </w:r>
    <w:r>
      <w:t xml:space="preserve">/ </w:t>
    </w:r>
    <w:r w:rsidRPr="00751C69">
      <w:rPr>
        <w:rFonts w:ascii="Century Gothic" w:hAnsi="Century Gothic"/>
        <w:color w:val="000000" w:themeColor="text1"/>
        <w:kern w:val="24"/>
        <w:sz w:val="18"/>
        <w:szCs w:val="18"/>
      </w:rPr>
      <w:t>SIREN</w:t>
    </w:r>
    <w:r w:rsidRPr="004F3C18">
      <w:rPr>
        <w:rFonts w:ascii="Century Gothic" w:hAnsi="Century Gothic"/>
        <w:noProof/>
        <w:color w:val="000000" w:themeColor="text1"/>
        <w:w w:val="95"/>
        <w:sz w:val="18"/>
        <w:szCs w:val="18"/>
        <w:lang w:val="en-US" w:eastAsia="fr-FR"/>
      </w:rPr>
      <w:t xml:space="preserve"> 802630608</w:t>
    </w:r>
    <w:r w:rsidRPr="00F47BA8">
      <w:rPr>
        <w:rFonts w:ascii="Arial" w:hAnsi="Arial" w:cs="Arial"/>
        <w:bCs/>
        <w:iCs/>
        <w:smallCaps/>
        <w:sz w:val="18"/>
        <w:szCs w:val="18"/>
      </w:rPr>
      <w:t xml:space="preserve"> </w:t>
    </w:r>
  </w:p>
  <w:p w14:paraId="2879C0C6" w14:textId="77777777" w:rsidR="00F47BA8" w:rsidRPr="00316409" w:rsidRDefault="00F47BA8" w:rsidP="00F47BA8">
    <w:pPr>
      <w:pStyle w:val="NormalWeb"/>
      <w:kinsoku w:val="0"/>
      <w:overflowPunct w:val="0"/>
      <w:spacing w:before="0" w:beforeAutospacing="0" w:after="0" w:afterAutospacing="0"/>
      <w:textAlignment w:val="baseline"/>
      <w:rPr>
        <w:rFonts w:ascii="Century Gothic" w:hAnsi="Century Gothic"/>
        <w:sz w:val="18"/>
        <w:szCs w:val="18"/>
      </w:rPr>
    </w:pPr>
    <w:r>
      <w:rPr>
        <w:rFonts w:ascii="Century Gothic" w:hAnsi="Century Gothic" w:cstheme="minorBidi"/>
        <w:b/>
        <w:bCs/>
        <w:color w:val="1F4E79" w:themeColor="accent1" w:themeShade="80"/>
        <w:kern w:val="24"/>
        <w:sz w:val="18"/>
        <w:szCs w:val="18"/>
      </w:rPr>
      <w:t>eaudazur.com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B3F4" w14:textId="77777777" w:rsidR="00E82D82" w:rsidRDefault="00E82D82">
      <w:r>
        <w:separator/>
      </w:r>
    </w:p>
  </w:footnote>
  <w:footnote w:type="continuationSeparator" w:id="0">
    <w:p w14:paraId="5AFBD00E" w14:textId="77777777" w:rsidR="00E82D82" w:rsidRDefault="00E8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9F1F" w14:textId="77777777" w:rsidR="00053DC9" w:rsidRDefault="005B5EBD" w:rsidP="00D81E58">
    <w:pPr>
      <w:pStyle w:val="Titre3"/>
      <w:tabs>
        <w:tab w:val="right" w:pos="9214"/>
      </w:tabs>
      <w:ind w:left="-284" w:right="1"/>
      <w:jc w:val="both"/>
      <w:rPr>
        <w:noProof/>
        <w:u w:val="none"/>
        <w:lang w:val="fr-FR" w:eastAsia="fr-FR"/>
      </w:rPr>
    </w:pPr>
    <w:r w:rsidRPr="00344DED">
      <w:rPr>
        <w:rFonts w:cs="Arial"/>
        <w:b w:val="0"/>
        <w:bCs w:val="0"/>
        <w:noProof/>
        <w:szCs w:val="20"/>
        <w:lang w:val="fr-FR" w:eastAsia="fr-FR"/>
      </w:rPr>
      <w:drawing>
        <wp:anchor distT="0" distB="0" distL="114300" distR="114300" simplePos="0" relativeHeight="251658240" behindDoc="0" locked="0" layoutInCell="1" allowOverlap="1" wp14:anchorId="2FD69845" wp14:editId="569C5D84">
          <wp:simplePos x="0" y="0"/>
          <wp:positionH relativeFrom="column">
            <wp:posOffset>-183515</wp:posOffset>
          </wp:positionH>
          <wp:positionV relativeFrom="paragraph">
            <wp:posOffset>-1905</wp:posOffset>
          </wp:positionV>
          <wp:extent cx="2432685" cy="830580"/>
          <wp:effectExtent l="0" t="0" r="571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Image 17"/>
                  <pic:cNvPicPr>
                    <a:picLocks noChangeAspect="1"/>
                  </pic:cNvPicPr>
                </pic:nvPicPr>
                <pic:blipFill rotWithShape="1">
                  <a:blip r:embed="rId1">
                    <a:extLst>
                      <a:ext uri="{28A0092B-C50C-407E-A947-70E740481C1C}">
                        <a14:useLocalDpi xmlns:a14="http://schemas.microsoft.com/office/drawing/2010/main" val="0"/>
                      </a:ext>
                    </a:extLst>
                  </a:blip>
                  <a:srcRect l="1" t="25139" r="-757" b="20689"/>
                  <a:stretch/>
                </pic:blipFill>
                <pic:spPr bwMode="auto">
                  <a:xfrm>
                    <a:off x="0" y="0"/>
                    <a:ext cx="2432685" cy="830580"/>
                  </a:xfrm>
                  <a:prstGeom prst="rect">
                    <a:avLst/>
                  </a:prstGeom>
                  <a:noFill/>
                  <a:ln>
                    <a:noFill/>
                  </a:ln>
                  <a:extLst>
                    <a:ext uri="{53640926-AAD7-44D8-BBD7-CCE9431645EC}">
                      <a14:shadowObscured xmlns:a14="http://schemas.microsoft.com/office/drawing/2010/main"/>
                    </a:ext>
                  </a:extLst>
                </pic:spPr>
              </pic:pic>
            </a:graphicData>
          </a:graphic>
        </wp:anchor>
      </w:drawing>
    </w:r>
    <w:r w:rsidR="00053DC9">
      <w:rPr>
        <w:noProof/>
        <w:u w:val="none"/>
        <w:lang w:val="fr-FR" w:eastAsia="fr-FR"/>
      </w:rPr>
      <w:tab/>
    </w:r>
  </w:p>
  <w:p w14:paraId="019046D3" w14:textId="77777777" w:rsidR="00E97721" w:rsidRDefault="00053DC9" w:rsidP="00D81E58">
    <w:pPr>
      <w:pStyle w:val="Titre3"/>
      <w:tabs>
        <w:tab w:val="right" w:pos="9214"/>
      </w:tabs>
      <w:ind w:left="-851" w:right="1"/>
      <w:jc w:val="both"/>
      <w:rPr>
        <w:rFonts w:ascii="Arial" w:hAnsi="Arial" w:cs="Arial"/>
        <w:color w:val="002060"/>
        <w:u w:val="none"/>
      </w:rPr>
    </w:pPr>
    <w:r>
      <w:rPr>
        <w:noProof/>
        <w:color w:val="002060"/>
        <w:u w:val="none"/>
        <w:lang w:val="fr-FR" w:eastAsia="fr-FR"/>
      </w:rPr>
      <w:tab/>
    </w:r>
    <w:r w:rsidR="00E97721" w:rsidRPr="00E97721">
      <w:rPr>
        <w:noProof/>
        <w:color w:val="002060"/>
        <w:u w:val="none"/>
        <w:lang w:val="fr-FR" w:eastAsia="fr-FR"/>
      </w:rPr>
      <w:t>PO</w:t>
    </w:r>
    <w:r w:rsidR="00E97721" w:rsidRPr="00E97721">
      <w:rPr>
        <w:rFonts w:ascii="Arial" w:hAnsi="Arial" w:cs="Arial"/>
        <w:color w:val="002060"/>
        <w:u w:val="none"/>
      </w:rPr>
      <w:t>STE A POURVOIR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370"/>
    <w:multiLevelType w:val="hybridMultilevel"/>
    <w:tmpl w:val="B13CE6F2"/>
    <w:lvl w:ilvl="0" w:tplc="9656FDC8">
      <w:start w:val="1"/>
      <w:numFmt w:val="bullet"/>
      <w:lvlText w:val=""/>
      <w:lvlJc w:val="left"/>
      <w:pPr>
        <w:ind w:left="360" w:hanging="360"/>
      </w:pPr>
      <w:rPr>
        <w:rFonts w:ascii="Wingdings" w:hAnsi="Wingdings"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02236A"/>
    <w:multiLevelType w:val="multilevel"/>
    <w:tmpl w:val="BF4684F8"/>
    <w:lvl w:ilvl="0">
      <w:start w:val="1"/>
      <w:numFmt w:val="bullet"/>
      <w:lvlText w:val=""/>
      <w:lvlJc w:val="left"/>
      <w:pPr>
        <w:tabs>
          <w:tab w:val="left" w:pos="324"/>
        </w:tabs>
      </w:pPr>
      <w:rPr>
        <w:rFonts w:ascii="Wingdings" w:hAnsi="Wingdings" w:hint="default"/>
        <w:strike w:val="0"/>
        <w:color w:val="000000"/>
        <w:spacing w:val="0"/>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035EF"/>
    <w:multiLevelType w:val="multilevel"/>
    <w:tmpl w:val="5CDA8CFA"/>
    <w:lvl w:ilvl="0">
      <w:start w:val="1"/>
      <w:numFmt w:val="bullet"/>
      <w:lvlText w:val=""/>
      <w:lvlJc w:val="left"/>
      <w:pPr>
        <w:tabs>
          <w:tab w:val="left" w:pos="432"/>
        </w:tabs>
      </w:pPr>
      <w:rPr>
        <w:rFonts w:ascii="Symbol" w:hAnsi="Symbol" w:hint="default"/>
        <w:strike w:val="0"/>
        <w:color w:val="000000"/>
        <w:spacing w:val="0"/>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C3CB6"/>
    <w:multiLevelType w:val="hybridMultilevel"/>
    <w:tmpl w:val="792CF9E0"/>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 w15:restartNumberingAfterBreak="0">
    <w:nsid w:val="0D68085E"/>
    <w:multiLevelType w:val="hybridMultilevel"/>
    <w:tmpl w:val="6C30002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0DF76D8"/>
    <w:multiLevelType w:val="hybridMultilevel"/>
    <w:tmpl w:val="58C63F0C"/>
    <w:lvl w:ilvl="0" w:tplc="1DA6C42E">
      <w:start w:val="1"/>
      <w:numFmt w:val="bullet"/>
      <w:pStyle w:val="Style2"/>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E176005"/>
    <w:multiLevelType w:val="hybridMultilevel"/>
    <w:tmpl w:val="D99251E2"/>
    <w:lvl w:ilvl="0" w:tplc="04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1B0E15"/>
    <w:multiLevelType w:val="multilevel"/>
    <w:tmpl w:val="BF4684F8"/>
    <w:lvl w:ilvl="0">
      <w:start w:val="1"/>
      <w:numFmt w:val="bullet"/>
      <w:lvlText w:val=""/>
      <w:lvlJc w:val="left"/>
      <w:pPr>
        <w:tabs>
          <w:tab w:val="left" w:pos="360"/>
        </w:tabs>
      </w:pPr>
      <w:rPr>
        <w:rFonts w:ascii="Wingdings" w:hAnsi="Wingdings" w:hint="default"/>
        <w:strike w:val="0"/>
        <w:color w:val="000000"/>
        <w:spacing w:val="0"/>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86054B"/>
    <w:multiLevelType w:val="hybridMultilevel"/>
    <w:tmpl w:val="5C00E58C"/>
    <w:lvl w:ilvl="0" w:tplc="040C0001">
      <w:start w:val="1"/>
      <w:numFmt w:val="bullet"/>
      <w:lvlText w:val=""/>
      <w:lvlJc w:val="left"/>
      <w:pPr>
        <w:ind w:left="858" w:hanging="360"/>
      </w:pPr>
      <w:rPr>
        <w:rFonts w:ascii="Symbol" w:hAnsi="Symbol"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9" w15:restartNumberingAfterBreak="0">
    <w:nsid w:val="3DD267D3"/>
    <w:multiLevelType w:val="hybridMultilevel"/>
    <w:tmpl w:val="6C649AE4"/>
    <w:lvl w:ilvl="0" w:tplc="8A7E7604">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F1506"/>
    <w:multiLevelType w:val="hybridMultilevel"/>
    <w:tmpl w:val="5C34A0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9A6628"/>
    <w:multiLevelType w:val="hybridMultilevel"/>
    <w:tmpl w:val="AB1E120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7482133"/>
    <w:multiLevelType w:val="multilevel"/>
    <w:tmpl w:val="A8D448D8"/>
    <w:lvl w:ilvl="0">
      <w:start w:val="1"/>
      <w:numFmt w:val="bullet"/>
      <w:lvlText w:val="·"/>
      <w:lvlJc w:val="left"/>
      <w:pPr>
        <w:tabs>
          <w:tab w:val="left" w:pos="360"/>
        </w:tabs>
      </w:pPr>
      <w:rPr>
        <w:rFonts w:ascii="Symbol" w:eastAsia="Symbol" w:hAnsi="Symbol"/>
        <w:strike w:val="0"/>
        <w:color w:val="000000"/>
        <w:spacing w:val="0"/>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15546E"/>
    <w:multiLevelType w:val="hybridMultilevel"/>
    <w:tmpl w:val="A132A3D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28A6D5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025F06"/>
    <w:multiLevelType w:val="hybridMultilevel"/>
    <w:tmpl w:val="B84E4178"/>
    <w:lvl w:ilvl="0" w:tplc="1E9E038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38403D"/>
    <w:multiLevelType w:val="hybridMultilevel"/>
    <w:tmpl w:val="95A8BA4C"/>
    <w:lvl w:ilvl="0" w:tplc="9656FDC8">
      <w:start w:val="1"/>
      <w:numFmt w:val="bullet"/>
      <w:lvlText w:val=""/>
      <w:lvlJc w:val="left"/>
      <w:pPr>
        <w:tabs>
          <w:tab w:val="num" w:pos="360"/>
        </w:tabs>
        <w:ind w:left="360" w:hanging="360"/>
      </w:pPr>
      <w:rPr>
        <w:rFonts w:ascii="Wingdings" w:hAnsi="Wingdings" w:hint="default"/>
        <w:sz w:val="20"/>
        <w:szCs w:val="20"/>
      </w:rPr>
    </w:lvl>
    <w:lvl w:ilvl="1" w:tplc="A89611E4">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42851173">
    <w:abstractNumId w:val="16"/>
  </w:num>
  <w:num w:numId="2" w16cid:durableId="1272738752">
    <w:abstractNumId w:val="9"/>
  </w:num>
  <w:num w:numId="3" w16cid:durableId="298536449">
    <w:abstractNumId w:val="11"/>
  </w:num>
  <w:num w:numId="4" w16cid:durableId="910846818">
    <w:abstractNumId w:val="4"/>
  </w:num>
  <w:num w:numId="5" w16cid:durableId="179973575">
    <w:abstractNumId w:val="5"/>
  </w:num>
  <w:num w:numId="6" w16cid:durableId="1511262339">
    <w:abstractNumId w:val="5"/>
  </w:num>
  <w:num w:numId="7" w16cid:durableId="2080974958">
    <w:abstractNumId w:val="5"/>
  </w:num>
  <w:num w:numId="8" w16cid:durableId="1789666416">
    <w:abstractNumId w:val="10"/>
  </w:num>
  <w:num w:numId="9" w16cid:durableId="894396392">
    <w:abstractNumId w:val="6"/>
  </w:num>
  <w:num w:numId="10" w16cid:durableId="372970527">
    <w:abstractNumId w:val="12"/>
  </w:num>
  <w:num w:numId="11" w16cid:durableId="1279222084">
    <w:abstractNumId w:val="2"/>
  </w:num>
  <w:num w:numId="12" w16cid:durableId="979381615">
    <w:abstractNumId w:val="3"/>
  </w:num>
  <w:num w:numId="13" w16cid:durableId="1741752546">
    <w:abstractNumId w:val="8"/>
  </w:num>
  <w:num w:numId="14" w16cid:durableId="1742093264">
    <w:abstractNumId w:val="1"/>
  </w:num>
  <w:num w:numId="15" w16cid:durableId="373582767">
    <w:abstractNumId w:val="7"/>
  </w:num>
  <w:num w:numId="16" w16cid:durableId="1017658158">
    <w:abstractNumId w:val="13"/>
  </w:num>
  <w:num w:numId="17" w16cid:durableId="1941256656">
    <w:abstractNumId w:val="14"/>
  </w:num>
  <w:num w:numId="18" w16cid:durableId="995064512">
    <w:abstractNumId w:val="15"/>
  </w:num>
  <w:num w:numId="19" w16cid:durableId="1493661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4D"/>
    <w:rsid w:val="0002325A"/>
    <w:rsid w:val="000437F1"/>
    <w:rsid w:val="00053DC9"/>
    <w:rsid w:val="00056218"/>
    <w:rsid w:val="000761AD"/>
    <w:rsid w:val="000762E0"/>
    <w:rsid w:val="000916E9"/>
    <w:rsid w:val="00093209"/>
    <w:rsid w:val="00094293"/>
    <w:rsid w:val="000B2CFF"/>
    <w:rsid w:val="000B42D4"/>
    <w:rsid w:val="000C48ED"/>
    <w:rsid w:val="000D0DBF"/>
    <w:rsid w:val="000D4C71"/>
    <w:rsid w:val="000E794D"/>
    <w:rsid w:val="000F732C"/>
    <w:rsid w:val="00103E83"/>
    <w:rsid w:val="00146675"/>
    <w:rsid w:val="001608EA"/>
    <w:rsid w:val="00165D1F"/>
    <w:rsid w:val="001668A4"/>
    <w:rsid w:val="001679AD"/>
    <w:rsid w:val="0018219D"/>
    <w:rsid w:val="0019385A"/>
    <w:rsid w:val="00194AB1"/>
    <w:rsid w:val="001B01CF"/>
    <w:rsid w:val="001B4AE8"/>
    <w:rsid w:val="001E5810"/>
    <w:rsid w:val="001E723B"/>
    <w:rsid w:val="001F73B6"/>
    <w:rsid w:val="002008DC"/>
    <w:rsid w:val="002215A3"/>
    <w:rsid w:val="002242D2"/>
    <w:rsid w:val="00241B15"/>
    <w:rsid w:val="0024580F"/>
    <w:rsid w:val="0025191A"/>
    <w:rsid w:val="002548B7"/>
    <w:rsid w:val="00267465"/>
    <w:rsid w:val="002833F0"/>
    <w:rsid w:val="0029000A"/>
    <w:rsid w:val="002A02DA"/>
    <w:rsid w:val="002E3128"/>
    <w:rsid w:val="002F0293"/>
    <w:rsid w:val="002F285A"/>
    <w:rsid w:val="002F6636"/>
    <w:rsid w:val="003077EA"/>
    <w:rsid w:val="0031763B"/>
    <w:rsid w:val="0033010F"/>
    <w:rsid w:val="003306C4"/>
    <w:rsid w:val="003475E0"/>
    <w:rsid w:val="00355A98"/>
    <w:rsid w:val="00360A72"/>
    <w:rsid w:val="00384AA2"/>
    <w:rsid w:val="003B0987"/>
    <w:rsid w:val="003B78BE"/>
    <w:rsid w:val="003C4683"/>
    <w:rsid w:val="003D63FD"/>
    <w:rsid w:val="003E0C9D"/>
    <w:rsid w:val="003E681E"/>
    <w:rsid w:val="003F5976"/>
    <w:rsid w:val="00404EA3"/>
    <w:rsid w:val="0040673D"/>
    <w:rsid w:val="0041427E"/>
    <w:rsid w:val="00414D5B"/>
    <w:rsid w:val="00416B09"/>
    <w:rsid w:val="004212E6"/>
    <w:rsid w:val="00427FC0"/>
    <w:rsid w:val="00430AA7"/>
    <w:rsid w:val="00451DBF"/>
    <w:rsid w:val="00466044"/>
    <w:rsid w:val="00487371"/>
    <w:rsid w:val="004901FC"/>
    <w:rsid w:val="00492F91"/>
    <w:rsid w:val="00495D8C"/>
    <w:rsid w:val="004A4C71"/>
    <w:rsid w:val="004A4CFE"/>
    <w:rsid w:val="004B67EC"/>
    <w:rsid w:val="004B6F2F"/>
    <w:rsid w:val="004C59FF"/>
    <w:rsid w:val="004D2E00"/>
    <w:rsid w:val="004F5921"/>
    <w:rsid w:val="00506C3C"/>
    <w:rsid w:val="00512A56"/>
    <w:rsid w:val="00514702"/>
    <w:rsid w:val="00515356"/>
    <w:rsid w:val="00531960"/>
    <w:rsid w:val="00535A3B"/>
    <w:rsid w:val="00540018"/>
    <w:rsid w:val="005508F4"/>
    <w:rsid w:val="00564D2A"/>
    <w:rsid w:val="00567C5E"/>
    <w:rsid w:val="0057243B"/>
    <w:rsid w:val="00576A55"/>
    <w:rsid w:val="00587C91"/>
    <w:rsid w:val="00594AE3"/>
    <w:rsid w:val="00597073"/>
    <w:rsid w:val="005B2BD5"/>
    <w:rsid w:val="005B5EBD"/>
    <w:rsid w:val="005C1CAB"/>
    <w:rsid w:val="005C2C41"/>
    <w:rsid w:val="00605812"/>
    <w:rsid w:val="006064F6"/>
    <w:rsid w:val="00611587"/>
    <w:rsid w:val="0061308F"/>
    <w:rsid w:val="006313E6"/>
    <w:rsid w:val="00640010"/>
    <w:rsid w:val="00651D7E"/>
    <w:rsid w:val="006569E2"/>
    <w:rsid w:val="00656EB7"/>
    <w:rsid w:val="00663230"/>
    <w:rsid w:val="00671202"/>
    <w:rsid w:val="006713B8"/>
    <w:rsid w:val="0067631C"/>
    <w:rsid w:val="0068594A"/>
    <w:rsid w:val="006A0EFF"/>
    <w:rsid w:val="006A5B8A"/>
    <w:rsid w:val="006A6384"/>
    <w:rsid w:val="006D25C5"/>
    <w:rsid w:val="006D71C8"/>
    <w:rsid w:val="006F1385"/>
    <w:rsid w:val="006F1B11"/>
    <w:rsid w:val="007038BC"/>
    <w:rsid w:val="00717578"/>
    <w:rsid w:val="00717B03"/>
    <w:rsid w:val="00723C15"/>
    <w:rsid w:val="007265BC"/>
    <w:rsid w:val="00733C2A"/>
    <w:rsid w:val="00745347"/>
    <w:rsid w:val="007613F0"/>
    <w:rsid w:val="0076236C"/>
    <w:rsid w:val="00764A4A"/>
    <w:rsid w:val="00767410"/>
    <w:rsid w:val="0077488C"/>
    <w:rsid w:val="007811E6"/>
    <w:rsid w:val="007857DE"/>
    <w:rsid w:val="00796D41"/>
    <w:rsid w:val="00797728"/>
    <w:rsid w:val="007B2EA9"/>
    <w:rsid w:val="007F6C27"/>
    <w:rsid w:val="00814546"/>
    <w:rsid w:val="00821504"/>
    <w:rsid w:val="00841458"/>
    <w:rsid w:val="0085594F"/>
    <w:rsid w:val="00857B5D"/>
    <w:rsid w:val="00860F6A"/>
    <w:rsid w:val="008838A2"/>
    <w:rsid w:val="008846BC"/>
    <w:rsid w:val="008879B0"/>
    <w:rsid w:val="008902B1"/>
    <w:rsid w:val="008914B2"/>
    <w:rsid w:val="008A05CA"/>
    <w:rsid w:val="008A7218"/>
    <w:rsid w:val="008C31B2"/>
    <w:rsid w:val="008D5E2F"/>
    <w:rsid w:val="0090127C"/>
    <w:rsid w:val="00923C2B"/>
    <w:rsid w:val="00930C70"/>
    <w:rsid w:val="00945F4F"/>
    <w:rsid w:val="009576D4"/>
    <w:rsid w:val="0096446A"/>
    <w:rsid w:val="009665EB"/>
    <w:rsid w:val="009910F1"/>
    <w:rsid w:val="00995C06"/>
    <w:rsid w:val="009A0052"/>
    <w:rsid w:val="009B2F2D"/>
    <w:rsid w:val="009B57CF"/>
    <w:rsid w:val="009C069D"/>
    <w:rsid w:val="009C6CA3"/>
    <w:rsid w:val="009D1356"/>
    <w:rsid w:val="009D2753"/>
    <w:rsid w:val="009D6113"/>
    <w:rsid w:val="009F0E48"/>
    <w:rsid w:val="00A06F4E"/>
    <w:rsid w:val="00A16808"/>
    <w:rsid w:val="00A22CD3"/>
    <w:rsid w:val="00A25959"/>
    <w:rsid w:val="00A31A6C"/>
    <w:rsid w:val="00A37D74"/>
    <w:rsid w:val="00A41DC7"/>
    <w:rsid w:val="00A4448D"/>
    <w:rsid w:val="00A508FB"/>
    <w:rsid w:val="00A50EBD"/>
    <w:rsid w:val="00A55FFA"/>
    <w:rsid w:val="00A601C1"/>
    <w:rsid w:val="00A61142"/>
    <w:rsid w:val="00A61813"/>
    <w:rsid w:val="00A64C6F"/>
    <w:rsid w:val="00A73E83"/>
    <w:rsid w:val="00A7585F"/>
    <w:rsid w:val="00A8239C"/>
    <w:rsid w:val="00A90226"/>
    <w:rsid w:val="00AB26B2"/>
    <w:rsid w:val="00AB6445"/>
    <w:rsid w:val="00AE3129"/>
    <w:rsid w:val="00B040D2"/>
    <w:rsid w:val="00B11DB4"/>
    <w:rsid w:val="00B215C4"/>
    <w:rsid w:val="00B319E0"/>
    <w:rsid w:val="00B35AA6"/>
    <w:rsid w:val="00B35C49"/>
    <w:rsid w:val="00B51DB6"/>
    <w:rsid w:val="00B51FC7"/>
    <w:rsid w:val="00B60FB2"/>
    <w:rsid w:val="00B61E99"/>
    <w:rsid w:val="00B65C9A"/>
    <w:rsid w:val="00B74440"/>
    <w:rsid w:val="00B8643E"/>
    <w:rsid w:val="00B96470"/>
    <w:rsid w:val="00BA662B"/>
    <w:rsid w:val="00BA7330"/>
    <w:rsid w:val="00BC220A"/>
    <w:rsid w:val="00BC2BD4"/>
    <w:rsid w:val="00BE1FBF"/>
    <w:rsid w:val="00C215DA"/>
    <w:rsid w:val="00C43850"/>
    <w:rsid w:val="00C45A50"/>
    <w:rsid w:val="00C46649"/>
    <w:rsid w:val="00C50690"/>
    <w:rsid w:val="00C55909"/>
    <w:rsid w:val="00C63177"/>
    <w:rsid w:val="00C71623"/>
    <w:rsid w:val="00C7626E"/>
    <w:rsid w:val="00C856E0"/>
    <w:rsid w:val="00C97B62"/>
    <w:rsid w:val="00CA7389"/>
    <w:rsid w:val="00CB43F6"/>
    <w:rsid w:val="00CC1044"/>
    <w:rsid w:val="00CC23CE"/>
    <w:rsid w:val="00CC272F"/>
    <w:rsid w:val="00CE23A6"/>
    <w:rsid w:val="00CF1B5A"/>
    <w:rsid w:val="00D048C5"/>
    <w:rsid w:val="00D10C35"/>
    <w:rsid w:val="00D13285"/>
    <w:rsid w:val="00D30D4C"/>
    <w:rsid w:val="00D3685D"/>
    <w:rsid w:val="00D42E7D"/>
    <w:rsid w:val="00D51717"/>
    <w:rsid w:val="00D543BA"/>
    <w:rsid w:val="00D65868"/>
    <w:rsid w:val="00D81E58"/>
    <w:rsid w:val="00D922C9"/>
    <w:rsid w:val="00DA4AD3"/>
    <w:rsid w:val="00DB4080"/>
    <w:rsid w:val="00DB527C"/>
    <w:rsid w:val="00DE364F"/>
    <w:rsid w:val="00DF24A7"/>
    <w:rsid w:val="00DF6408"/>
    <w:rsid w:val="00E019DA"/>
    <w:rsid w:val="00E02158"/>
    <w:rsid w:val="00E045C8"/>
    <w:rsid w:val="00E16894"/>
    <w:rsid w:val="00E21B83"/>
    <w:rsid w:val="00E25636"/>
    <w:rsid w:val="00E82D82"/>
    <w:rsid w:val="00E85BBB"/>
    <w:rsid w:val="00E97721"/>
    <w:rsid w:val="00EB5E70"/>
    <w:rsid w:val="00EC001F"/>
    <w:rsid w:val="00EC19D4"/>
    <w:rsid w:val="00EC280D"/>
    <w:rsid w:val="00ED3485"/>
    <w:rsid w:val="00EE2450"/>
    <w:rsid w:val="00EE31E3"/>
    <w:rsid w:val="00EE5805"/>
    <w:rsid w:val="00F11933"/>
    <w:rsid w:val="00F30F53"/>
    <w:rsid w:val="00F40D24"/>
    <w:rsid w:val="00F420ED"/>
    <w:rsid w:val="00F47BA8"/>
    <w:rsid w:val="00F54690"/>
    <w:rsid w:val="00F60571"/>
    <w:rsid w:val="00F617C1"/>
    <w:rsid w:val="00F649B3"/>
    <w:rsid w:val="00F66A81"/>
    <w:rsid w:val="00F74F64"/>
    <w:rsid w:val="00F75499"/>
    <w:rsid w:val="00F9705E"/>
    <w:rsid w:val="00FD7947"/>
    <w:rsid w:val="00FF7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35F53A7"/>
  <w15:chartTrackingRefBased/>
  <w15:docId w15:val="{B304F64A-7E3D-4198-93DB-1406005D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qFormat/>
    <w:pPr>
      <w:keepNext/>
      <w:outlineLvl w:val="0"/>
    </w:pPr>
    <w:rPr>
      <w:sz w:val="22"/>
      <w:szCs w:val="22"/>
      <w:u w:val="single"/>
    </w:rPr>
  </w:style>
  <w:style w:type="paragraph" w:styleId="Titre2">
    <w:name w:val="heading 2"/>
    <w:basedOn w:val="Normal"/>
    <w:next w:val="Normal"/>
    <w:qFormat/>
    <w:pPr>
      <w:keepNext/>
      <w:spacing w:before="240" w:after="60"/>
      <w:outlineLvl w:val="1"/>
    </w:pPr>
    <w:rPr>
      <w:rFonts w:ascii="Arial" w:hAnsi="Arial" w:cs="Arial"/>
      <w:b/>
      <w:bCs/>
      <w:i/>
      <w:iCs/>
      <w:sz w:val="24"/>
      <w:szCs w:val="24"/>
      <w:lang w:val="en-US"/>
    </w:rPr>
  </w:style>
  <w:style w:type="paragraph" w:styleId="Titre3">
    <w:name w:val="heading 3"/>
    <w:basedOn w:val="Normal"/>
    <w:next w:val="Normal"/>
    <w:qFormat/>
    <w:pPr>
      <w:keepNext/>
      <w:jc w:val="center"/>
      <w:outlineLvl w:val="2"/>
    </w:pPr>
    <w:rPr>
      <w:rFonts w:ascii="Antique Olive" w:hAnsi="Antique Olive"/>
      <w:b/>
      <w:bCs/>
      <w:spacing w:val="20"/>
      <w:sz w:val="40"/>
      <w:szCs w:val="40"/>
      <w:u w:val="single"/>
      <w:lang w:val="en-GB"/>
    </w:rPr>
  </w:style>
  <w:style w:type="paragraph" w:styleId="Titre4">
    <w:name w:val="heading 4"/>
    <w:basedOn w:val="Normal"/>
    <w:next w:val="Normal"/>
    <w:qFormat/>
    <w:pPr>
      <w:keepNext/>
      <w:spacing w:before="240" w:after="60"/>
      <w:outlineLvl w:val="3"/>
    </w:pPr>
    <w:rPr>
      <w:rFonts w:ascii="Arial" w:hAnsi="Arial" w:cs="Arial"/>
      <w:b/>
      <w:bCs/>
      <w:sz w:val="24"/>
      <w:szCs w:val="24"/>
      <w:lang w:val="en-US"/>
    </w:rPr>
  </w:style>
  <w:style w:type="paragraph" w:styleId="Titre5">
    <w:name w:val="heading 5"/>
    <w:basedOn w:val="Normal"/>
    <w:next w:val="Normal"/>
    <w:qFormat/>
    <w:pPr>
      <w:spacing w:before="240" w:after="60"/>
      <w:outlineLvl w:val="4"/>
    </w:pPr>
    <w:rPr>
      <w:sz w:val="22"/>
      <w:szCs w:val="22"/>
      <w:lang w:val="en-US"/>
    </w:rPr>
  </w:style>
  <w:style w:type="paragraph" w:styleId="Titre6">
    <w:name w:val="heading 6"/>
    <w:basedOn w:val="Normal"/>
    <w:next w:val="Normal"/>
    <w:qFormat/>
    <w:pPr>
      <w:spacing w:before="240" w:after="60"/>
      <w:outlineLvl w:val="5"/>
    </w:pPr>
    <w:rPr>
      <w:i/>
      <w:iCs/>
      <w:sz w:val="22"/>
      <w:szCs w:val="22"/>
      <w:lang w:val="en-US"/>
    </w:rPr>
  </w:style>
  <w:style w:type="paragraph" w:styleId="Titre7">
    <w:name w:val="heading 7"/>
    <w:basedOn w:val="Normal"/>
    <w:next w:val="Normal"/>
    <w:qFormat/>
    <w:pPr>
      <w:spacing w:before="240" w:after="60"/>
      <w:outlineLvl w:val="6"/>
    </w:pPr>
    <w:rPr>
      <w:rFonts w:ascii="Arial" w:hAnsi="Arial" w:cs="Arial"/>
      <w:lang w:val="en-US"/>
    </w:rPr>
  </w:style>
  <w:style w:type="paragraph" w:styleId="Titre8">
    <w:name w:val="heading 8"/>
    <w:basedOn w:val="Normal"/>
    <w:next w:val="Normal"/>
    <w:qFormat/>
    <w:pPr>
      <w:spacing w:before="240" w:after="60"/>
      <w:outlineLvl w:val="7"/>
    </w:pPr>
    <w:rPr>
      <w:rFonts w:ascii="Arial" w:hAnsi="Arial" w:cs="Arial"/>
      <w:i/>
      <w:iCs/>
      <w:lang w:val="en-US"/>
    </w:rPr>
  </w:style>
  <w:style w:type="paragraph" w:styleId="Titre9">
    <w:name w:val="heading 9"/>
    <w:basedOn w:val="Normal"/>
    <w:next w:val="Normal"/>
    <w:qFormat/>
    <w:pPr>
      <w:spacing w:before="240" w:after="60"/>
      <w:outlineLvl w:val="8"/>
    </w:pPr>
    <w:rPr>
      <w:rFonts w:ascii="Arial" w:hAnsi="Arial" w:cs="Arial"/>
      <w:b/>
      <w:bCs/>
      <w:i/>
      <w:i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jc w:val="both"/>
    </w:pPr>
    <w:rPr>
      <w:sz w:val="24"/>
      <w:szCs w:val="24"/>
    </w:rPr>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pPr>
      <w:ind w:left="630" w:right="745"/>
      <w:jc w:val="both"/>
    </w:pPr>
    <w:rPr>
      <w:sz w:val="24"/>
      <w:szCs w:val="24"/>
    </w:rPr>
  </w:style>
  <w:style w:type="paragraph" w:styleId="Retraitcorpsdetexte">
    <w:name w:val="Body Text Indent"/>
    <w:basedOn w:val="Normal"/>
    <w:pPr>
      <w:widowControl w:val="0"/>
      <w:tabs>
        <w:tab w:val="left" w:pos="714"/>
        <w:tab w:val="left" w:pos="1443"/>
        <w:tab w:val="left" w:pos="2883"/>
        <w:tab w:val="left" w:pos="4323"/>
        <w:tab w:val="left" w:pos="5763"/>
        <w:tab w:val="left" w:pos="6480"/>
        <w:tab w:val="left" w:pos="7920"/>
      </w:tabs>
      <w:spacing w:after="72"/>
      <w:ind w:left="1080"/>
    </w:pPr>
    <w:rPr>
      <w:rFonts w:ascii="TimesNewRomanPS" w:hAnsi="TimesNewRomanPS"/>
      <w:snapToGrid w:val="0"/>
      <w:color w:val="000000"/>
      <w:sz w:val="24"/>
      <w:szCs w:val="24"/>
      <w:lang w:val="en-US"/>
    </w:rPr>
  </w:style>
  <w:style w:type="paragraph" w:customStyle="1" w:styleId="Outline2">
    <w:name w:val="Outline 2"/>
    <w:pPr>
      <w:spacing w:after="72"/>
      <w:ind w:left="720"/>
    </w:pPr>
    <w:rPr>
      <w:rFonts w:ascii="TimesNewRomanPS" w:hAnsi="TimesNewRomanPS"/>
      <w:b/>
      <w:bCs/>
      <w:snapToGrid w:val="0"/>
      <w:color w:val="000000"/>
      <w:sz w:val="24"/>
      <w:szCs w:val="24"/>
      <w:lang w:val="en-US" w:eastAsia="en-US"/>
    </w:rPr>
  </w:style>
  <w:style w:type="paragraph" w:customStyle="1" w:styleId="BodySingle">
    <w:name w:val="Body Single"/>
    <w:rPr>
      <w:rFonts w:ascii="Arial" w:hAnsi="Arial" w:cs="Arial"/>
      <w:snapToGrid w:val="0"/>
      <w:color w:val="000000"/>
      <w:sz w:val="24"/>
      <w:szCs w:val="24"/>
      <w:lang w:val="en-US" w:eastAsia="en-US"/>
    </w:rPr>
  </w:style>
  <w:style w:type="paragraph" w:styleId="Corpsdetexte2">
    <w:name w:val="Body Text 2"/>
    <w:basedOn w:val="Normal"/>
    <w:rPr>
      <w:sz w:val="24"/>
      <w:szCs w:val="24"/>
      <w:lang w:val="en-US"/>
    </w:rPr>
  </w:style>
  <w:style w:type="character" w:styleId="Lienhypertexte">
    <w:name w:val="Hyperlink"/>
    <w:uiPriority w:val="99"/>
    <w:rPr>
      <w:color w:val="0000FF"/>
      <w:u w:val="single"/>
    </w:rPr>
  </w:style>
  <w:style w:type="paragraph" w:styleId="Corpsdetexte">
    <w:name w:val="Body Text"/>
    <w:basedOn w:val="Normal"/>
    <w:pPr>
      <w:spacing w:before="120" w:after="120"/>
    </w:pPr>
    <w:rPr>
      <w:rFonts w:ascii="Trebuchet MS" w:hAnsi="Trebuchet MS"/>
      <w:sz w:val="22"/>
      <w:szCs w:val="22"/>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sid w:val="009C6CA3"/>
    <w:rPr>
      <w:rFonts w:ascii="Tahoma" w:hAnsi="Tahoma" w:cs="Tahoma"/>
      <w:sz w:val="16"/>
      <w:szCs w:val="16"/>
    </w:rPr>
  </w:style>
  <w:style w:type="paragraph" w:styleId="NormalWeb">
    <w:name w:val="Normal (Web)"/>
    <w:basedOn w:val="Normal"/>
    <w:uiPriority w:val="99"/>
    <w:rsid w:val="009C6CA3"/>
    <w:pPr>
      <w:spacing w:before="100" w:beforeAutospacing="1" w:after="100" w:afterAutospacing="1"/>
    </w:pPr>
    <w:rPr>
      <w:rFonts w:eastAsia="Times New Roman"/>
      <w:sz w:val="24"/>
      <w:szCs w:val="24"/>
      <w:lang w:eastAsia="fr-FR"/>
    </w:rPr>
  </w:style>
  <w:style w:type="paragraph" w:styleId="Paragraphedeliste">
    <w:name w:val="List Paragraph"/>
    <w:basedOn w:val="Normal"/>
    <w:link w:val="ParagraphedelisteCar"/>
    <w:uiPriority w:val="34"/>
    <w:qFormat/>
    <w:rsid w:val="00723C15"/>
    <w:pPr>
      <w:ind w:left="720"/>
    </w:pPr>
    <w:rPr>
      <w:rFonts w:ascii="Calibri" w:eastAsia="Calibri" w:hAnsi="Calibri"/>
      <w:sz w:val="22"/>
      <w:szCs w:val="22"/>
      <w:lang w:eastAsia="fr-FR"/>
    </w:rPr>
  </w:style>
  <w:style w:type="paragraph" w:customStyle="1" w:styleId="Default">
    <w:name w:val="Default"/>
    <w:rsid w:val="00F11933"/>
    <w:pPr>
      <w:autoSpaceDE w:val="0"/>
      <w:autoSpaceDN w:val="0"/>
      <w:adjustRightInd w:val="0"/>
    </w:pPr>
    <w:rPr>
      <w:rFonts w:ascii="Arial" w:hAnsi="Arial" w:cs="Arial"/>
      <w:color w:val="000000"/>
      <w:sz w:val="24"/>
      <w:szCs w:val="24"/>
    </w:rPr>
  </w:style>
  <w:style w:type="character" w:styleId="lev">
    <w:name w:val="Strong"/>
    <w:basedOn w:val="Policepardfaut"/>
    <w:uiPriority w:val="22"/>
    <w:qFormat/>
    <w:rsid w:val="00535A3B"/>
    <w:rPr>
      <w:b/>
      <w:bCs/>
    </w:rPr>
  </w:style>
  <w:style w:type="paragraph" w:customStyle="1" w:styleId="Style1">
    <w:name w:val="Style1"/>
    <w:basedOn w:val="Normal"/>
    <w:link w:val="Style1Car"/>
    <w:qFormat/>
    <w:rsid w:val="00D10C35"/>
    <w:pPr>
      <w:tabs>
        <w:tab w:val="center" w:pos="3450"/>
      </w:tabs>
      <w:spacing w:before="120"/>
    </w:pPr>
    <w:rPr>
      <w:rFonts w:ascii="Arial" w:eastAsia="Calibri" w:hAnsi="Arial" w:cs="Arial"/>
      <w:b/>
      <w:smallCaps/>
    </w:rPr>
  </w:style>
  <w:style w:type="character" w:customStyle="1" w:styleId="Style1Car">
    <w:name w:val="Style1 Car"/>
    <w:basedOn w:val="Policepardfaut"/>
    <w:link w:val="Style1"/>
    <w:rsid w:val="00D10C35"/>
    <w:rPr>
      <w:rFonts w:ascii="Arial" w:eastAsia="Calibri" w:hAnsi="Arial" w:cs="Arial"/>
      <w:b/>
      <w:smallCaps/>
      <w:lang w:eastAsia="en-US"/>
    </w:rPr>
  </w:style>
  <w:style w:type="character" w:customStyle="1" w:styleId="PieddepageCar">
    <w:name w:val="Pied de page Car"/>
    <w:basedOn w:val="Policepardfaut"/>
    <w:link w:val="Pieddepage"/>
    <w:uiPriority w:val="99"/>
    <w:rsid w:val="005B5EBD"/>
    <w:rPr>
      <w:lang w:eastAsia="en-US"/>
    </w:rPr>
  </w:style>
  <w:style w:type="paragraph" w:customStyle="1" w:styleId="Style2">
    <w:name w:val="Style2"/>
    <w:basedOn w:val="Paragraphedeliste"/>
    <w:link w:val="Style2Car"/>
    <w:qFormat/>
    <w:rsid w:val="00D65868"/>
    <w:pPr>
      <w:numPr>
        <w:numId w:val="5"/>
      </w:numPr>
    </w:pPr>
    <w:rPr>
      <w:rFonts w:ascii="Arial" w:hAnsi="Arial" w:cs="Arial"/>
      <w:sz w:val="20"/>
    </w:rPr>
  </w:style>
  <w:style w:type="paragraph" w:customStyle="1" w:styleId="Style3">
    <w:name w:val="Style3"/>
    <w:basedOn w:val="Normal"/>
    <w:link w:val="Style3Car"/>
    <w:qFormat/>
    <w:rsid w:val="00D65868"/>
    <w:pPr>
      <w:spacing w:before="60"/>
    </w:pPr>
    <w:rPr>
      <w:rFonts w:ascii="Arial" w:hAnsi="Arial" w:cs="Arial"/>
      <w:b/>
      <w:smallCaps/>
    </w:rPr>
  </w:style>
  <w:style w:type="character" w:customStyle="1" w:styleId="ParagraphedelisteCar">
    <w:name w:val="Paragraphe de liste Car"/>
    <w:basedOn w:val="Policepardfaut"/>
    <w:link w:val="Paragraphedeliste"/>
    <w:uiPriority w:val="34"/>
    <w:rsid w:val="00D65868"/>
    <w:rPr>
      <w:rFonts w:ascii="Calibri" w:eastAsia="Calibri" w:hAnsi="Calibri"/>
      <w:sz w:val="22"/>
      <w:szCs w:val="22"/>
    </w:rPr>
  </w:style>
  <w:style w:type="character" w:customStyle="1" w:styleId="Style2Car">
    <w:name w:val="Style2 Car"/>
    <w:basedOn w:val="ParagraphedelisteCar"/>
    <w:link w:val="Style2"/>
    <w:rsid w:val="00D65868"/>
    <w:rPr>
      <w:rFonts w:ascii="Arial" w:eastAsia="Calibri" w:hAnsi="Arial" w:cs="Arial"/>
      <w:sz w:val="22"/>
      <w:szCs w:val="22"/>
    </w:rPr>
  </w:style>
  <w:style w:type="character" w:customStyle="1" w:styleId="Style3Car">
    <w:name w:val="Style3 Car"/>
    <w:basedOn w:val="Policepardfaut"/>
    <w:link w:val="Style3"/>
    <w:rsid w:val="00D65868"/>
    <w:rPr>
      <w:rFonts w:ascii="Arial" w:hAnsi="Arial" w:cs="Arial"/>
      <w:b/>
      <w:smallCaps/>
      <w:lang w:eastAsia="en-US"/>
    </w:rPr>
  </w:style>
  <w:style w:type="character" w:styleId="Marquedecommentaire">
    <w:name w:val="annotation reference"/>
    <w:basedOn w:val="Policepardfaut"/>
    <w:rsid w:val="00DB527C"/>
    <w:rPr>
      <w:sz w:val="16"/>
      <w:szCs w:val="16"/>
    </w:rPr>
  </w:style>
  <w:style w:type="paragraph" w:styleId="Commentaire">
    <w:name w:val="annotation text"/>
    <w:basedOn w:val="Normal"/>
    <w:link w:val="CommentaireCar"/>
    <w:rsid w:val="00DB527C"/>
  </w:style>
  <w:style w:type="character" w:customStyle="1" w:styleId="CommentaireCar">
    <w:name w:val="Commentaire Car"/>
    <w:basedOn w:val="Policepardfaut"/>
    <w:link w:val="Commentaire"/>
    <w:rsid w:val="00DB527C"/>
    <w:rPr>
      <w:lang w:eastAsia="en-US"/>
    </w:rPr>
  </w:style>
  <w:style w:type="character" w:styleId="Mentionnonrsolue">
    <w:name w:val="Unresolved Mention"/>
    <w:basedOn w:val="Policepardfaut"/>
    <w:uiPriority w:val="99"/>
    <w:semiHidden/>
    <w:unhideWhenUsed/>
    <w:rsid w:val="00C4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4569">
      <w:bodyDiv w:val="1"/>
      <w:marLeft w:val="0"/>
      <w:marRight w:val="0"/>
      <w:marTop w:val="0"/>
      <w:marBottom w:val="0"/>
      <w:divBdr>
        <w:top w:val="none" w:sz="0" w:space="0" w:color="auto"/>
        <w:left w:val="none" w:sz="0" w:space="0" w:color="auto"/>
        <w:bottom w:val="none" w:sz="0" w:space="0" w:color="auto"/>
        <w:right w:val="none" w:sz="0" w:space="0" w:color="auto"/>
      </w:divBdr>
    </w:div>
    <w:div w:id="437407664">
      <w:bodyDiv w:val="1"/>
      <w:marLeft w:val="0"/>
      <w:marRight w:val="0"/>
      <w:marTop w:val="0"/>
      <w:marBottom w:val="0"/>
      <w:divBdr>
        <w:top w:val="none" w:sz="0" w:space="0" w:color="auto"/>
        <w:left w:val="none" w:sz="0" w:space="0" w:color="auto"/>
        <w:bottom w:val="none" w:sz="0" w:space="0" w:color="auto"/>
        <w:right w:val="none" w:sz="0" w:space="0" w:color="auto"/>
      </w:divBdr>
    </w:div>
    <w:div w:id="576744062">
      <w:bodyDiv w:val="1"/>
      <w:marLeft w:val="0"/>
      <w:marRight w:val="0"/>
      <w:marTop w:val="0"/>
      <w:marBottom w:val="0"/>
      <w:divBdr>
        <w:top w:val="none" w:sz="0" w:space="0" w:color="auto"/>
        <w:left w:val="none" w:sz="0" w:space="0" w:color="auto"/>
        <w:bottom w:val="none" w:sz="0" w:space="0" w:color="auto"/>
        <w:right w:val="none" w:sz="0" w:space="0" w:color="auto"/>
      </w:divBdr>
    </w:div>
    <w:div w:id="664746019">
      <w:bodyDiv w:val="1"/>
      <w:marLeft w:val="0"/>
      <w:marRight w:val="0"/>
      <w:marTop w:val="0"/>
      <w:marBottom w:val="0"/>
      <w:divBdr>
        <w:top w:val="none" w:sz="0" w:space="0" w:color="auto"/>
        <w:left w:val="none" w:sz="0" w:space="0" w:color="auto"/>
        <w:bottom w:val="none" w:sz="0" w:space="0" w:color="auto"/>
        <w:right w:val="none" w:sz="0" w:space="0" w:color="auto"/>
      </w:divBdr>
    </w:div>
    <w:div w:id="729309924">
      <w:bodyDiv w:val="1"/>
      <w:marLeft w:val="0"/>
      <w:marRight w:val="0"/>
      <w:marTop w:val="0"/>
      <w:marBottom w:val="0"/>
      <w:divBdr>
        <w:top w:val="none" w:sz="0" w:space="0" w:color="auto"/>
        <w:left w:val="none" w:sz="0" w:space="0" w:color="auto"/>
        <w:bottom w:val="none" w:sz="0" w:space="0" w:color="auto"/>
        <w:right w:val="none" w:sz="0" w:space="0" w:color="auto"/>
      </w:divBdr>
    </w:div>
    <w:div w:id="790636162">
      <w:bodyDiv w:val="1"/>
      <w:marLeft w:val="0"/>
      <w:marRight w:val="0"/>
      <w:marTop w:val="0"/>
      <w:marBottom w:val="0"/>
      <w:divBdr>
        <w:top w:val="none" w:sz="0" w:space="0" w:color="auto"/>
        <w:left w:val="none" w:sz="0" w:space="0" w:color="auto"/>
        <w:bottom w:val="none" w:sz="0" w:space="0" w:color="auto"/>
        <w:right w:val="none" w:sz="0" w:space="0" w:color="auto"/>
      </w:divBdr>
    </w:div>
    <w:div w:id="1169447025">
      <w:bodyDiv w:val="1"/>
      <w:marLeft w:val="0"/>
      <w:marRight w:val="0"/>
      <w:marTop w:val="0"/>
      <w:marBottom w:val="0"/>
      <w:divBdr>
        <w:top w:val="none" w:sz="0" w:space="0" w:color="auto"/>
        <w:left w:val="none" w:sz="0" w:space="0" w:color="auto"/>
        <w:bottom w:val="none" w:sz="0" w:space="0" w:color="auto"/>
        <w:right w:val="none" w:sz="0" w:space="0" w:color="auto"/>
      </w:divBdr>
      <w:divsChild>
        <w:div w:id="271985402">
          <w:marLeft w:val="0"/>
          <w:marRight w:val="0"/>
          <w:marTop w:val="0"/>
          <w:marBottom w:val="0"/>
          <w:divBdr>
            <w:top w:val="none" w:sz="0" w:space="0" w:color="auto"/>
            <w:left w:val="none" w:sz="0" w:space="0" w:color="auto"/>
            <w:bottom w:val="none" w:sz="0" w:space="0" w:color="auto"/>
            <w:right w:val="none" w:sz="0" w:space="0" w:color="auto"/>
          </w:divBdr>
          <w:divsChild>
            <w:div w:id="1800100797">
              <w:marLeft w:val="0"/>
              <w:marRight w:val="0"/>
              <w:marTop w:val="0"/>
              <w:marBottom w:val="0"/>
              <w:divBdr>
                <w:top w:val="none" w:sz="0" w:space="0" w:color="auto"/>
                <w:left w:val="none" w:sz="0" w:space="0" w:color="auto"/>
                <w:bottom w:val="none" w:sz="0" w:space="0" w:color="auto"/>
                <w:right w:val="none" w:sz="0" w:space="0" w:color="auto"/>
              </w:divBdr>
              <w:divsChild>
                <w:div w:id="1889805834">
                  <w:marLeft w:val="0"/>
                  <w:marRight w:val="0"/>
                  <w:marTop w:val="0"/>
                  <w:marBottom w:val="0"/>
                  <w:divBdr>
                    <w:top w:val="none" w:sz="0" w:space="0" w:color="auto"/>
                    <w:left w:val="none" w:sz="0" w:space="0" w:color="auto"/>
                    <w:bottom w:val="none" w:sz="0" w:space="0" w:color="auto"/>
                    <w:right w:val="none" w:sz="0" w:space="0" w:color="auto"/>
                  </w:divBdr>
                  <w:divsChild>
                    <w:div w:id="1552499586">
                      <w:marLeft w:val="0"/>
                      <w:marRight w:val="0"/>
                      <w:marTop w:val="0"/>
                      <w:marBottom w:val="0"/>
                      <w:divBdr>
                        <w:top w:val="none" w:sz="0" w:space="0" w:color="auto"/>
                        <w:left w:val="none" w:sz="0" w:space="0" w:color="auto"/>
                        <w:bottom w:val="none" w:sz="0" w:space="0" w:color="auto"/>
                        <w:right w:val="none" w:sz="0" w:space="0" w:color="auto"/>
                      </w:divBdr>
                      <w:divsChild>
                        <w:div w:id="1952466798">
                          <w:marLeft w:val="0"/>
                          <w:marRight w:val="0"/>
                          <w:marTop w:val="0"/>
                          <w:marBottom w:val="0"/>
                          <w:divBdr>
                            <w:top w:val="none" w:sz="0" w:space="0" w:color="auto"/>
                            <w:left w:val="none" w:sz="0" w:space="0" w:color="auto"/>
                            <w:bottom w:val="none" w:sz="0" w:space="0" w:color="auto"/>
                            <w:right w:val="none" w:sz="0" w:space="0" w:color="auto"/>
                          </w:divBdr>
                          <w:divsChild>
                            <w:div w:id="741605599">
                              <w:marLeft w:val="0"/>
                              <w:marRight w:val="0"/>
                              <w:marTop w:val="0"/>
                              <w:marBottom w:val="0"/>
                              <w:divBdr>
                                <w:top w:val="none" w:sz="0" w:space="0" w:color="auto"/>
                                <w:left w:val="none" w:sz="0" w:space="0" w:color="auto"/>
                                <w:bottom w:val="none" w:sz="0" w:space="0" w:color="auto"/>
                                <w:right w:val="none" w:sz="0" w:space="0" w:color="auto"/>
                              </w:divBdr>
                              <w:divsChild>
                                <w:div w:id="641689198">
                                  <w:marLeft w:val="0"/>
                                  <w:marRight w:val="0"/>
                                  <w:marTop w:val="0"/>
                                  <w:marBottom w:val="0"/>
                                  <w:divBdr>
                                    <w:top w:val="none" w:sz="0" w:space="0" w:color="auto"/>
                                    <w:left w:val="none" w:sz="0" w:space="0" w:color="auto"/>
                                    <w:bottom w:val="none" w:sz="0" w:space="0" w:color="auto"/>
                                    <w:right w:val="none" w:sz="0" w:space="0" w:color="auto"/>
                                  </w:divBdr>
                                  <w:divsChild>
                                    <w:div w:id="577255539">
                                      <w:marLeft w:val="0"/>
                                      <w:marRight w:val="0"/>
                                      <w:marTop w:val="0"/>
                                      <w:marBottom w:val="0"/>
                                      <w:divBdr>
                                        <w:top w:val="none" w:sz="0" w:space="0" w:color="auto"/>
                                        <w:left w:val="none" w:sz="0" w:space="0" w:color="auto"/>
                                        <w:bottom w:val="none" w:sz="0" w:space="0" w:color="auto"/>
                                        <w:right w:val="none" w:sz="0" w:space="0" w:color="auto"/>
                                      </w:divBdr>
                                      <w:divsChild>
                                        <w:div w:id="8051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306826">
      <w:bodyDiv w:val="1"/>
      <w:marLeft w:val="0"/>
      <w:marRight w:val="0"/>
      <w:marTop w:val="0"/>
      <w:marBottom w:val="0"/>
      <w:divBdr>
        <w:top w:val="none" w:sz="0" w:space="0" w:color="auto"/>
        <w:left w:val="none" w:sz="0" w:space="0" w:color="auto"/>
        <w:bottom w:val="none" w:sz="0" w:space="0" w:color="auto"/>
        <w:right w:val="none" w:sz="0" w:space="0" w:color="auto"/>
      </w:divBdr>
    </w:div>
    <w:div w:id="1583299549">
      <w:bodyDiv w:val="1"/>
      <w:marLeft w:val="0"/>
      <w:marRight w:val="0"/>
      <w:marTop w:val="0"/>
      <w:marBottom w:val="0"/>
      <w:divBdr>
        <w:top w:val="none" w:sz="0" w:space="0" w:color="auto"/>
        <w:left w:val="none" w:sz="0" w:space="0" w:color="auto"/>
        <w:bottom w:val="none" w:sz="0" w:space="0" w:color="auto"/>
        <w:right w:val="none" w:sz="0" w:space="0" w:color="auto"/>
      </w:divBdr>
    </w:div>
    <w:div w:id="1738743367">
      <w:bodyDiv w:val="1"/>
      <w:marLeft w:val="0"/>
      <w:marRight w:val="0"/>
      <w:marTop w:val="0"/>
      <w:marBottom w:val="0"/>
      <w:divBdr>
        <w:top w:val="none" w:sz="0" w:space="0" w:color="auto"/>
        <w:left w:val="none" w:sz="0" w:space="0" w:color="auto"/>
        <w:bottom w:val="none" w:sz="0" w:space="0" w:color="auto"/>
        <w:right w:val="none" w:sz="0" w:space="0" w:color="auto"/>
      </w:divBdr>
    </w:div>
    <w:div w:id="17806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m.derouiche@eaudazu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2756-458F-435E-9160-9B6E072B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POSTE A POURVOIR / NOTICE OF VACANCY</vt:lpstr>
    </vt:vector>
  </TitlesOfParts>
  <Company>DSI NCA</Company>
  <LinksUpToDate>false</LinksUpToDate>
  <CharactersWithSpaces>2975</CharactersWithSpaces>
  <SharedDoc>false</SharedDoc>
  <HLinks>
    <vt:vector size="12" baseType="variant">
      <vt:variant>
        <vt:i4>2490397</vt:i4>
      </vt:variant>
      <vt:variant>
        <vt:i4>5</vt:i4>
      </vt:variant>
      <vt:variant>
        <vt:i4>0</vt:i4>
      </vt:variant>
      <vt:variant>
        <vt:i4>5</vt:i4>
      </vt:variant>
      <vt:variant>
        <vt:lpwstr>mailto:cecile.fornili-michelon@eaudazur.com</vt:lpwstr>
      </vt:variant>
      <vt:variant>
        <vt:lpwstr/>
      </vt:variant>
      <vt:variant>
        <vt:i4>7929870</vt:i4>
      </vt:variant>
      <vt:variant>
        <vt:i4>2</vt:i4>
      </vt:variant>
      <vt:variant>
        <vt:i4>0</vt:i4>
      </vt:variant>
      <vt:variant>
        <vt:i4>5</vt:i4>
      </vt:variant>
      <vt:variant>
        <vt:lpwstr>mailto:severine.altschuler@eaudazur.com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 A POURVOIR / NOTICE OF VACANCY</dc:title>
  <dc:subject/>
  <dc:creator>c.briere</dc:creator>
  <cp:keywords/>
  <cp:lastModifiedBy>DEROUICHE Mariam</cp:lastModifiedBy>
  <cp:revision>2</cp:revision>
  <cp:lastPrinted>2019-03-20T10:46:00Z</cp:lastPrinted>
  <dcterms:created xsi:type="dcterms:W3CDTF">2026-03-30T10:00:00Z</dcterms:created>
  <dcterms:modified xsi:type="dcterms:W3CDTF">2026-03-30T10:00:00Z</dcterms:modified>
</cp:coreProperties>
</file>