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74AF" w14:textId="6BA1DAB0" w:rsidR="00A25959" w:rsidRPr="004F5921" w:rsidRDefault="00A25959" w:rsidP="00E24053">
      <w:pPr>
        <w:tabs>
          <w:tab w:val="left" w:pos="2552"/>
        </w:tabs>
        <w:spacing w:after="120"/>
        <w:ind w:left="-709" w:right="-425"/>
        <w:jc w:val="both"/>
        <w:rPr>
          <w:rFonts w:ascii="Arial" w:hAnsi="Arial" w:cs="Arial"/>
        </w:rPr>
      </w:pPr>
    </w:p>
    <w:tbl>
      <w:tblPr>
        <w:tblW w:w="10490"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8080"/>
      </w:tblGrid>
      <w:tr w:rsidR="00E045C8" w:rsidRPr="00E045C8" w14:paraId="4EFBBAE2" w14:textId="77777777" w:rsidTr="00E24053">
        <w:trPr>
          <w:trHeight w:val="170"/>
        </w:trPr>
        <w:tc>
          <w:tcPr>
            <w:tcW w:w="2410" w:type="dxa"/>
            <w:tcBorders>
              <w:top w:val="single" w:sz="4" w:space="0" w:color="auto"/>
              <w:bottom w:val="single" w:sz="4" w:space="0" w:color="C0C0C0"/>
              <w:right w:val="single" w:sz="4" w:space="0" w:color="C0C0C0"/>
            </w:tcBorders>
            <w:vAlign w:val="center"/>
          </w:tcPr>
          <w:p w14:paraId="11305876" w14:textId="77777777" w:rsidR="003E681E" w:rsidRPr="00BA7330" w:rsidRDefault="007F6C27" w:rsidP="005B5EBD">
            <w:pPr>
              <w:tabs>
                <w:tab w:val="left" w:pos="10348"/>
              </w:tabs>
              <w:spacing w:before="60" w:after="60"/>
              <w:jc w:val="center"/>
              <w:rPr>
                <w:rFonts w:ascii="Arial" w:hAnsi="Arial" w:cs="Arial"/>
                <w:b/>
                <w:smallCaps/>
                <w:color w:val="002060"/>
              </w:rPr>
            </w:pPr>
            <w:r w:rsidRPr="00BA7330">
              <w:rPr>
                <w:rFonts w:ascii="Arial" w:hAnsi="Arial" w:cs="Arial"/>
                <w:b/>
                <w:smallCaps/>
                <w:color w:val="002060"/>
              </w:rPr>
              <w:t>L</w:t>
            </w:r>
            <w:r w:rsidR="00F11933" w:rsidRPr="00BA7330">
              <w:rPr>
                <w:rFonts w:ascii="Arial" w:hAnsi="Arial" w:cs="Arial"/>
                <w:b/>
                <w:smallCaps/>
                <w:color w:val="002060"/>
              </w:rPr>
              <w:t>ocalisation</w:t>
            </w:r>
          </w:p>
        </w:tc>
        <w:tc>
          <w:tcPr>
            <w:tcW w:w="8080" w:type="dxa"/>
            <w:tcBorders>
              <w:top w:val="single" w:sz="4" w:space="0" w:color="auto"/>
              <w:left w:val="nil"/>
              <w:bottom w:val="single" w:sz="4" w:space="0" w:color="C0C0C0"/>
            </w:tcBorders>
            <w:vAlign w:val="center"/>
          </w:tcPr>
          <w:p w14:paraId="06BE5627" w14:textId="77777777" w:rsidR="007038BC" w:rsidRPr="00E24053" w:rsidRDefault="00512A56" w:rsidP="005A77C0">
            <w:pPr>
              <w:tabs>
                <w:tab w:val="left" w:pos="10348"/>
              </w:tabs>
              <w:jc w:val="center"/>
              <w:rPr>
                <w:rFonts w:ascii="Arial" w:hAnsi="Arial" w:cs="Arial"/>
                <w:b/>
                <w:smallCaps/>
                <w:color w:val="002060"/>
              </w:rPr>
            </w:pPr>
            <w:r w:rsidRPr="00E24053">
              <w:rPr>
                <w:rFonts w:ascii="Arial" w:hAnsi="Arial" w:cs="Arial"/>
                <w:b/>
                <w:smallCaps/>
                <w:color w:val="002060"/>
              </w:rPr>
              <w:t xml:space="preserve">EAU d’AZUR </w:t>
            </w:r>
            <w:r w:rsidR="0018219D" w:rsidRPr="00E24053">
              <w:rPr>
                <w:rFonts w:ascii="Arial" w:hAnsi="Arial" w:cs="Arial"/>
                <w:b/>
                <w:smallCaps/>
                <w:color w:val="002060"/>
              </w:rPr>
              <w:t>–</w:t>
            </w:r>
            <w:r w:rsidR="008902B1" w:rsidRPr="00E24053">
              <w:rPr>
                <w:rFonts w:ascii="Arial" w:hAnsi="Arial" w:cs="Arial"/>
                <w:b/>
                <w:smallCaps/>
                <w:color w:val="002060"/>
              </w:rPr>
              <w:t xml:space="preserve"> </w:t>
            </w:r>
            <w:r w:rsidR="005A77C0" w:rsidRPr="00E24053">
              <w:rPr>
                <w:rFonts w:ascii="Arial" w:hAnsi="Arial" w:cs="Arial"/>
                <w:b/>
                <w:smallCaps/>
                <w:color w:val="002060"/>
              </w:rPr>
              <w:t>PHOENIX</w:t>
            </w:r>
          </w:p>
        </w:tc>
      </w:tr>
      <w:tr w:rsidR="003E681E" w:rsidRPr="00E97721" w14:paraId="4F5F95B6" w14:textId="77777777" w:rsidTr="00E24053">
        <w:trPr>
          <w:cantSplit/>
          <w:trHeight w:val="170"/>
        </w:trPr>
        <w:tc>
          <w:tcPr>
            <w:tcW w:w="2410" w:type="dxa"/>
            <w:tcBorders>
              <w:top w:val="single" w:sz="4" w:space="0" w:color="C0C0C0"/>
              <w:bottom w:val="single" w:sz="4" w:space="0" w:color="C0C0C0"/>
              <w:right w:val="single" w:sz="4" w:space="0" w:color="C0C0C0"/>
            </w:tcBorders>
            <w:vAlign w:val="center"/>
          </w:tcPr>
          <w:p w14:paraId="2A3D4A18" w14:textId="77777777" w:rsidR="003E681E" w:rsidRPr="00BA7330" w:rsidRDefault="003E681E" w:rsidP="005B5EBD">
            <w:pPr>
              <w:tabs>
                <w:tab w:val="left" w:pos="10348"/>
              </w:tabs>
              <w:spacing w:before="60" w:after="60"/>
              <w:jc w:val="center"/>
              <w:rPr>
                <w:rFonts w:ascii="Arial" w:hAnsi="Arial" w:cs="Arial"/>
                <w:b/>
                <w:smallCaps/>
                <w:color w:val="002060"/>
              </w:rPr>
            </w:pPr>
            <w:r w:rsidRPr="00BA7330">
              <w:rPr>
                <w:rFonts w:ascii="Arial" w:hAnsi="Arial" w:cs="Arial"/>
                <w:b/>
                <w:smallCaps/>
                <w:color w:val="002060"/>
              </w:rPr>
              <w:t>Intitulé du poste</w:t>
            </w:r>
          </w:p>
        </w:tc>
        <w:tc>
          <w:tcPr>
            <w:tcW w:w="8080" w:type="dxa"/>
            <w:tcBorders>
              <w:top w:val="single" w:sz="4" w:space="0" w:color="C0C0C0"/>
              <w:left w:val="nil"/>
              <w:bottom w:val="single" w:sz="4" w:space="0" w:color="C0C0C0"/>
            </w:tcBorders>
            <w:vAlign w:val="center"/>
          </w:tcPr>
          <w:p w14:paraId="0C5033F8" w14:textId="77777777" w:rsidR="00180712" w:rsidRPr="00E24053" w:rsidRDefault="00180712" w:rsidP="00180712">
            <w:pPr>
              <w:jc w:val="center"/>
              <w:rPr>
                <w:rFonts w:ascii="Arial" w:hAnsi="Arial" w:cs="Arial"/>
                <w:b/>
                <w:smallCaps/>
                <w:color w:val="002060"/>
              </w:rPr>
            </w:pPr>
            <w:r w:rsidRPr="00E24053">
              <w:rPr>
                <w:rFonts w:ascii="Arial" w:hAnsi="Arial" w:cs="Arial"/>
                <w:b/>
                <w:smallCaps/>
                <w:color w:val="002060"/>
              </w:rPr>
              <w:t xml:space="preserve">Chargé d’études </w:t>
            </w:r>
            <w:r w:rsidR="00E24053">
              <w:rPr>
                <w:rFonts w:ascii="Arial" w:hAnsi="Arial" w:cs="Arial"/>
                <w:b/>
                <w:smallCaps/>
                <w:color w:val="002060"/>
              </w:rPr>
              <w:t>Ville</w:t>
            </w:r>
            <w:r w:rsidR="005A77C0" w:rsidRPr="00E24053">
              <w:rPr>
                <w:rFonts w:ascii="Arial" w:hAnsi="Arial" w:cs="Arial"/>
                <w:b/>
                <w:smallCaps/>
                <w:color w:val="002060"/>
              </w:rPr>
              <w:t xml:space="preserve"> Perméable</w:t>
            </w:r>
          </w:p>
          <w:p w14:paraId="7BE65BE0" w14:textId="77777777" w:rsidR="00535A3B" w:rsidRPr="00E24053" w:rsidRDefault="00535A3B" w:rsidP="00587286">
            <w:pPr>
              <w:tabs>
                <w:tab w:val="left" w:pos="10348"/>
              </w:tabs>
              <w:jc w:val="center"/>
              <w:rPr>
                <w:rFonts w:ascii="Arial" w:hAnsi="Arial" w:cs="Arial"/>
              </w:rPr>
            </w:pPr>
            <w:r w:rsidRPr="00E24053">
              <w:rPr>
                <w:rFonts w:ascii="Arial" w:hAnsi="Arial" w:cs="Arial"/>
                <w:b/>
                <w:color w:val="0070C0"/>
              </w:rPr>
              <w:t>(REA0</w:t>
            </w:r>
            <w:r w:rsidR="00587286">
              <w:rPr>
                <w:rFonts w:ascii="Arial" w:hAnsi="Arial" w:cs="Arial"/>
                <w:b/>
                <w:color w:val="0070C0"/>
              </w:rPr>
              <w:t>56</w:t>
            </w:r>
            <w:r w:rsidRPr="00E24053">
              <w:rPr>
                <w:rFonts w:ascii="Arial" w:hAnsi="Arial" w:cs="Arial"/>
                <w:b/>
                <w:color w:val="0070C0"/>
              </w:rPr>
              <w:t>-</w:t>
            </w:r>
            <w:r w:rsidR="005A77C0" w:rsidRPr="00E24053">
              <w:rPr>
                <w:rFonts w:ascii="Arial" w:hAnsi="Arial" w:cs="Arial"/>
                <w:b/>
                <w:color w:val="0070C0"/>
              </w:rPr>
              <w:t>24</w:t>
            </w:r>
            <w:r w:rsidRPr="00E24053">
              <w:rPr>
                <w:rFonts w:ascii="Arial" w:hAnsi="Arial" w:cs="Arial"/>
                <w:b/>
                <w:color w:val="0070C0"/>
              </w:rPr>
              <w:t>)</w:t>
            </w:r>
          </w:p>
        </w:tc>
      </w:tr>
      <w:tr w:rsidR="00F11933" w:rsidRPr="00E97721" w14:paraId="60CE64DF" w14:textId="77777777" w:rsidTr="00E24053">
        <w:trPr>
          <w:cantSplit/>
          <w:trHeight w:val="185"/>
        </w:trPr>
        <w:tc>
          <w:tcPr>
            <w:tcW w:w="2410" w:type="dxa"/>
            <w:tcBorders>
              <w:top w:val="single" w:sz="4" w:space="0" w:color="C0C0C0"/>
              <w:left w:val="single" w:sz="4" w:space="0" w:color="auto"/>
              <w:bottom w:val="single" w:sz="4" w:space="0" w:color="C0C0C0"/>
              <w:right w:val="single" w:sz="4" w:space="0" w:color="C0C0C0"/>
            </w:tcBorders>
            <w:vAlign w:val="center"/>
          </w:tcPr>
          <w:p w14:paraId="20FF5257" w14:textId="77777777" w:rsidR="00F11933" w:rsidRPr="00BA7330" w:rsidRDefault="001608EA" w:rsidP="005B5EBD">
            <w:pPr>
              <w:tabs>
                <w:tab w:val="left" w:pos="10348"/>
              </w:tabs>
              <w:spacing w:before="60" w:after="60"/>
              <w:jc w:val="center"/>
              <w:rPr>
                <w:rFonts w:ascii="Arial" w:hAnsi="Arial" w:cs="Arial"/>
                <w:b/>
                <w:smallCaps/>
                <w:color w:val="002060"/>
              </w:rPr>
            </w:pPr>
            <w:r>
              <w:rPr>
                <w:rFonts w:ascii="Arial" w:hAnsi="Arial" w:cs="Arial"/>
                <w:b/>
                <w:smallCaps/>
                <w:color w:val="002060"/>
              </w:rPr>
              <w:t>H</w:t>
            </w:r>
            <w:r w:rsidR="00F11933" w:rsidRPr="00BA7330">
              <w:rPr>
                <w:rFonts w:ascii="Arial" w:hAnsi="Arial" w:cs="Arial"/>
                <w:b/>
                <w:smallCaps/>
                <w:color w:val="002060"/>
              </w:rPr>
              <w:t>iérarchique</w:t>
            </w:r>
          </w:p>
        </w:tc>
        <w:tc>
          <w:tcPr>
            <w:tcW w:w="8080" w:type="dxa"/>
            <w:tcBorders>
              <w:top w:val="single" w:sz="4" w:space="0" w:color="C0C0C0"/>
              <w:left w:val="nil"/>
              <w:bottom w:val="single" w:sz="4" w:space="0" w:color="C0C0C0"/>
              <w:right w:val="single" w:sz="4" w:space="0" w:color="auto"/>
            </w:tcBorders>
            <w:vAlign w:val="center"/>
          </w:tcPr>
          <w:p w14:paraId="7E06AAAB" w14:textId="77777777" w:rsidR="00F11933" w:rsidRPr="00E24053" w:rsidRDefault="00180712" w:rsidP="005B5EBD">
            <w:pPr>
              <w:tabs>
                <w:tab w:val="left" w:pos="10348"/>
              </w:tabs>
              <w:jc w:val="center"/>
              <w:rPr>
                <w:rFonts w:ascii="Arial" w:eastAsia="Calibri" w:hAnsi="Arial" w:cs="Arial"/>
                <w:b/>
                <w:smallCaps/>
              </w:rPr>
            </w:pPr>
            <w:r w:rsidRPr="00E24053">
              <w:rPr>
                <w:rFonts w:ascii="Arial" w:hAnsi="Arial" w:cs="Arial"/>
                <w:b/>
                <w:smallCaps/>
              </w:rPr>
              <w:t>Responsable Service « Maitrise d’ouvrage assainissement »</w:t>
            </w:r>
          </w:p>
        </w:tc>
      </w:tr>
      <w:tr w:rsidR="007038BC" w:rsidRPr="00E97721" w14:paraId="52EAE435" w14:textId="77777777" w:rsidTr="00E24053">
        <w:trPr>
          <w:trHeight w:val="170"/>
        </w:trPr>
        <w:tc>
          <w:tcPr>
            <w:tcW w:w="2410" w:type="dxa"/>
            <w:tcBorders>
              <w:top w:val="single" w:sz="4" w:space="0" w:color="C0C0C0"/>
              <w:bottom w:val="single" w:sz="4" w:space="0" w:color="C0C0C0"/>
              <w:right w:val="single" w:sz="4" w:space="0" w:color="C0C0C0"/>
            </w:tcBorders>
            <w:vAlign w:val="center"/>
          </w:tcPr>
          <w:p w14:paraId="69009780" w14:textId="77777777" w:rsidR="007038BC" w:rsidRPr="00E24053" w:rsidRDefault="007038BC" w:rsidP="005B5EBD">
            <w:pPr>
              <w:jc w:val="center"/>
              <w:rPr>
                <w:rFonts w:ascii="Arial" w:hAnsi="Arial" w:cs="Arial"/>
                <w:b/>
                <w:smallCaps/>
                <w:color w:val="002060"/>
              </w:rPr>
            </w:pPr>
            <w:r w:rsidRPr="00E24053">
              <w:rPr>
                <w:rFonts w:ascii="Arial" w:hAnsi="Arial" w:cs="Arial"/>
                <w:b/>
                <w:smallCaps/>
                <w:color w:val="002060"/>
              </w:rPr>
              <w:t>Raison d’être</w:t>
            </w:r>
          </w:p>
        </w:tc>
        <w:tc>
          <w:tcPr>
            <w:tcW w:w="8080" w:type="dxa"/>
            <w:tcBorders>
              <w:top w:val="single" w:sz="4" w:space="0" w:color="C0C0C0"/>
              <w:left w:val="nil"/>
              <w:bottom w:val="single" w:sz="4" w:space="0" w:color="C0C0C0"/>
            </w:tcBorders>
          </w:tcPr>
          <w:p w14:paraId="56C0F732" w14:textId="77777777" w:rsidR="007A750B" w:rsidRPr="00E24053" w:rsidRDefault="00E24053" w:rsidP="007A750B">
            <w:pPr>
              <w:jc w:val="both"/>
              <w:rPr>
                <w:rFonts w:ascii="Arial" w:eastAsia="Times New Roman" w:hAnsi="Arial" w:cs="Arial"/>
              </w:rPr>
            </w:pPr>
            <w:r>
              <w:rPr>
                <w:rFonts w:ascii="Arial" w:eastAsia="Times New Roman" w:hAnsi="Arial" w:cs="Arial"/>
              </w:rPr>
              <w:t>L</w:t>
            </w:r>
            <w:r w:rsidR="007A750B" w:rsidRPr="00E24053">
              <w:rPr>
                <w:rFonts w:ascii="Arial" w:eastAsia="Times New Roman" w:hAnsi="Arial" w:cs="Arial"/>
              </w:rPr>
              <w:t>a Métropole, l’Agence</w:t>
            </w:r>
            <w:r w:rsidR="00587286" w:rsidRPr="007A750B">
              <w:rPr>
                <w:rFonts w:eastAsia="Times New Roman"/>
                <w:szCs w:val="24"/>
              </w:rPr>
              <w:t xml:space="preserve"> </w:t>
            </w:r>
            <w:r w:rsidR="00587286" w:rsidRPr="00587286">
              <w:rPr>
                <w:rFonts w:ascii="Arial" w:eastAsia="Times New Roman" w:hAnsi="Arial" w:cs="Arial"/>
              </w:rPr>
              <w:t>de l’Eau Rhône Méditerranée Corse</w:t>
            </w:r>
            <w:r w:rsidR="007A750B" w:rsidRPr="00E24053">
              <w:rPr>
                <w:rFonts w:ascii="Arial" w:eastAsia="Times New Roman" w:hAnsi="Arial" w:cs="Arial"/>
              </w:rPr>
              <w:t xml:space="preserve"> et EAU d’AZUR ont décidé de s’associer dans un partenariat avec pour objectif d’engager une démarche en vue de définir une stratégie métropolitaine dite «</w:t>
            </w:r>
            <w:r w:rsidRPr="00E24053">
              <w:rPr>
                <w:rFonts w:ascii="Arial" w:eastAsia="Times New Roman" w:hAnsi="Arial" w:cs="Arial"/>
              </w:rPr>
              <w:t xml:space="preserve"> </w:t>
            </w:r>
            <w:r w:rsidR="007A750B" w:rsidRPr="00E24053">
              <w:rPr>
                <w:rFonts w:ascii="Arial" w:eastAsia="Times New Roman" w:hAnsi="Arial" w:cs="Arial"/>
              </w:rPr>
              <w:t xml:space="preserve">Ville </w:t>
            </w:r>
            <w:r w:rsidRPr="00E24053">
              <w:rPr>
                <w:rFonts w:ascii="Arial" w:eastAsia="Times New Roman" w:hAnsi="Arial" w:cs="Arial"/>
              </w:rPr>
              <w:t>Perméable ».</w:t>
            </w:r>
            <w:r>
              <w:rPr>
                <w:rFonts w:ascii="Arial" w:eastAsia="Times New Roman" w:hAnsi="Arial" w:cs="Arial"/>
              </w:rPr>
              <w:t xml:space="preserve"> </w:t>
            </w:r>
            <w:r w:rsidR="007A750B" w:rsidRPr="00E24053">
              <w:rPr>
                <w:rFonts w:ascii="Arial" w:eastAsia="Times New Roman" w:hAnsi="Arial" w:cs="Arial"/>
              </w:rPr>
              <w:t>Cette démarche vise, notamment, à apporter une réponse efficiente à des enjeux de résilience du territoire face a</w:t>
            </w:r>
            <w:r w:rsidRPr="00E24053">
              <w:rPr>
                <w:rFonts w:ascii="Arial" w:eastAsia="Times New Roman" w:hAnsi="Arial" w:cs="Arial"/>
              </w:rPr>
              <w:t>u changement climatique engagé.</w:t>
            </w:r>
            <w:r>
              <w:rPr>
                <w:rFonts w:ascii="Arial" w:eastAsia="Times New Roman" w:hAnsi="Arial" w:cs="Arial"/>
              </w:rPr>
              <w:t xml:space="preserve"> </w:t>
            </w:r>
            <w:r w:rsidR="007A750B" w:rsidRPr="00E24053">
              <w:rPr>
                <w:rFonts w:ascii="Arial" w:eastAsia="Times New Roman" w:hAnsi="Arial" w:cs="Arial"/>
              </w:rPr>
              <w:t>EAU d’AZUR</w:t>
            </w:r>
            <w:r w:rsidR="007A750B" w:rsidRPr="00E24053">
              <w:rPr>
                <w:rFonts w:ascii="Arial" w:eastAsia="Times New Roman" w:hAnsi="Arial" w:cs="Arial"/>
                <w:color w:val="000000"/>
              </w:rPr>
              <w:t xml:space="preserve"> partenaire </w:t>
            </w:r>
            <w:r w:rsidR="007A750B" w:rsidRPr="00E24053">
              <w:rPr>
                <w:rFonts w:ascii="Arial" w:eastAsia="Times New Roman" w:hAnsi="Arial" w:cs="Arial"/>
              </w:rPr>
              <w:t>technique</w:t>
            </w:r>
            <w:r w:rsidR="007A750B" w:rsidRPr="00E24053">
              <w:rPr>
                <w:rFonts w:ascii="Arial" w:eastAsia="Times New Roman" w:hAnsi="Arial" w:cs="Arial"/>
                <w:color w:val="000000"/>
              </w:rPr>
              <w:t xml:space="preserve"> de la démarche relative à l'élaboration de la stratégie "ville perméable", apporte son expertise dans le domaine de l’eau, conseille et assiste le maître d'ouvrage dans la définition des orientations stratégiques et des </w:t>
            </w:r>
            <w:r w:rsidR="007A750B" w:rsidRPr="00E24053">
              <w:rPr>
                <w:rFonts w:ascii="Arial" w:eastAsia="Times New Roman" w:hAnsi="Arial" w:cs="Arial"/>
              </w:rPr>
              <w:t xml:space="preserve">solutions techniques les plus appropriées. </w:t>
            </w:r>
          </w:p>
          <w:p w14:paraId="43D81002" w14:textId="77777777" w:rsidR="007038BC" w:rsidRPr="00E24053" w:rsidRDefault="00D96801" w:rsidP="00587286">
            <w:pPr>
              <w:spacing w:before="120"/>
              <w:jc w:val="both"/>
              <w:rPr>
                <w:rFonts w:ascii="Arial" w:hAnsi="Arial" w:cs="Arial"/>
                <w:b/>
              </w:rPr>
            </w:pPr>
            <w:r w:rsidRPr="00E24053">
              <w:rPr>
                <w:rFonts w:ascii="Arial" w:eastAsia="Times New Roman" w:hAnsi="Arial" w:cs="Arial"/>
              </w:rPr>
              <w:t>La mission du poste est d’</w:t>
            </w:r>
            <w:r w:rsidR="00792FF0" w:rsidRPr="00E24053">
              <w:rPr>
                <w:rFonts w:ascii="Arial" w:eastAsia="Times New Roman" w:hAnsi="Arial" w:cs="Arial"/>
              </w:rPr>
              <w:t xml:space="preserve">assurer le rôle </w:t>
            </w:r>
            <w:r w:rsidRPr="00E24053">
              <w:rPr>
                <w:rFonts w:ascii="Arial" w:eastAsia="Times New Roman" w:hAnsi="Arial" w:cs="Arial"/>
              </w:rPr>
              <w:t xml:space="preserve">de coordinateur </w:t>
            </w:r>
            <w:r w:rsidR="00792FF0" w:rsidRPr="00E24053">
              <w:rPr>
                <w:rFonts w:ascii="Arial" w:eastAsia="Times New Roman" w:hAnsi="Arial" w:cs="Arial"/>
              </w:rPr>
              <w:t xml:space="preserve">technique </w:t>
            </w:r>
            <w:r w:rsidRPr="00E24053">
              <w:rPr>
                <w:rFonts w:ascii="Arial" w:eastAsia="Times New Roman" w:hAnsi="Arial" w:cs="Arial"/>
              </w:rPr>
              <w:t>de</w:t>
            </w:r>
            <w:r w:rsidR="00AF7DD7" w:rsidRPr="00E24053">
              <w:rPr>
                <w:rFonts w:ascii="Arial" w:eastAsia="Times New Roman" w:hAnsi="Arial" w:cs="Arial"/>
              </w:rPr>
              <w:t>s</w:t>
            </w:r>
            <w:r w:rsidRPr="00E24053">
              <w:rPr>
                <w:rFonts w:ascii="Arial" w:eastAsia="Times New Roman" w:hAnsi="Arial" w:cs="Arial"/>
              </w:rPr>
              <w:t xml:space="preserve"> acteurs impliqué</w:t>
            </w:r>
            <w:r w:rsidR="00AF7DD7" w:rsidRPr="00E24053">
              <w:rPr>
                <w:rFonts w:ascii="Arial" w:eastAsia="Times New Roman" w:hAnsi="Arial" w:cs="Arial"/>
              </w:rPr>
              <w:t>s</w:t>
            </w:r>
            <w:r w:rsidRPr="00E24053">
              <w:rPr>
                <w:rFonts w:ascii="Arial" w:eastAsia="Times New Roman" w:hAnsi="Arial" w:cs="Arial"/>
              </w:rPr>
              <w:t xml:space="preserve"> dans la démarche et d’assurer le rendu de tous les livrables qui seront produit</w:t>
            </w:r>
            <w:r w:rsidR="007A750B" w:rsidRPr="00E24053">
              <w:rPr>
                <w:rFonts w:ascii="Arial" w:eastAsia="Times New Roman" w:hAnsi="Arial" w:cs="Arial"/>
              </w:rPr>
              <w:t>s</w:t>
            </w:r>
            <w:r w:rsidRPr="00E24053">
              <w:rPr>
                <w:rFonts w:ascii="Arial" w:eastAsia="Times New Roman" w:hAnsi="Arial" w:cs="Arial"/>
              </w:rPr>
              <w:t xml:space="preserve"> dans le cadre de cette démarche</w:t>
            </w:r>
            <w:r w:rsidR="00180712" w:rsidRPr="00E24053">
              <w:rPr>
                <w:rFonts w:ascii="Arial" w:eastAsia="Times New Roman" w:hAnsi="Arial" w:cs="Arial"/>
              </w:rPr>
              <w:t>.</w:t>
            </w:r>
          </w:p>
        </w:tc>
      </w:tr>
      <w:tr w:rsidR="007038BC" w:rsidRPr="00E97721" w14:paraId="54CCA824" w14:textId="77777777" w:rsidTr="00E24053">
        <w:trPr>
          <w:trHeight w:val="170"/>
        </w:trPr>
        <w:tc>
          <w:tcPr>
            <w:tcW w:w="2410" w:type="dxa"/>
            <w:tcBorders>
              <w:top w:val="single" w:sz="4" w:space="0" w:color="C0C0C0"/>
              <w:bottom w:val="single" w:sz="4" w:space="0" w:color="C0C0C0"/>
              <w:right w:val="single" w:sz="4" w:space="0" w:color="C0C0C0"/>
            </w:tcBorders>
            <w:vAlign w:val="center"/>
          </w:tcPr>
          <w:p w14:paraId="1841AA09" w14:textId="77777777" w:rsidR="007038BC" w:rsidRPr="00E24053" w:rsidRDefault="007038BC" w:rsidP="005B5EBD">
            <w:pPr>
              <w:pStyle w:val="En-tte"/>
              <w:tabs>
                <w:tab w:val="left" w:pos="10348"/>
              </w:tabs>
              <w:spacing w:before="60" w:after="60"/>
              <w:jc w:val="center"/>
              <w:rPr>
                <w:rFonts w:ascii="Arial" w:hAnsi="Arial" w:cs="Arial"/>
                <w:b/>
                <w:color w:val="002060"/>
                <w:sz w:val="20"/>
                <w:szCs w:val="20"/>
              </w:rPr>
            </w:pPr>
            <w:r w:rsidRPr="00E24053">
              <w:rPr>
                <w:rFonts w:ascii="Arial" w:hAnsi="Arial" w:cs="Arial"/>
                <w:b/>
                <w:smallCaps/>
                <w:color w:val="002060"/>
                <w:sz w:val="20"/>
                <w:szCs w:val="20"/>
              </w:rPr>
              <w:t>Description des missions et tâches principales</w:t>
            </w:r>
          </w:p>
        </w:tc>
        <w:tc>
          <w:tcPr>
            <w:tcW w:w="8080" w:type="dxa"/>
            <w:tcBorders>
              <w:top w:val="single" w:sz="4" w:space="0" w:color="C0C0C0"/>
              <w:left w:val="nil"/>
              <w:bottom w:val="single" w:sz="4" w:space="0" w:color="C0C0C0"/>
            </w:tcBorders>
          </w:tcPr>
          <w:p w14:paraId="2A24DA83" w14:textId="77777777" w:rsidR="00D96801" w:rsidRPr="00E24053" w:rsidRDefault="00D96801" w:rsidP="00D45627">
            <w:pPr>
              <w:numPr>
                <w:ilvl w:val="0"/>
                <w:numId w:val="2"/>
              </w:numPr>
              <w:tabs>
                <w:tab w:val="left" w:pos="2410"/>
                <w:tab w:val="left" w:pos="2552"/>
              </w:tabs>
              <w:jc w:val="both"/>
              <w:rPr>
                <w:rFonts w:ascii="Arial" w:hAnsi="Arial" w:cs="Arial"/>
              </w:rPr>
            </w:pPr>
            <w:r w:rsidRPr="00E24053">
              <w:rPr>
                <w:rFonts w:ascii="Arial" w:hAnsi="Arial" w:cs="Arial"/>
              </w:rPr>
              <w:t>Analyse</w:t>
            </w:r>
            <w:r w:rsidR="00E24053">
              <w:rPr>
                <w:rFonts w:ascii="Arial" w:hAnsi="Arial" w:cs="Arial"/>
              </w:rPr>
              <w:t>r</w:t>
            </w:r>
            <w:r w:rsidRPr="00E24053">
              <w:rPr>
                <w:rFonts w:ascii="Arial" w:hAnsi="Arial" w:cs="Arial"/>
              </w:rPr>
              <w:t xml:space="preserve"> et </w:t>
            </w:r>
            <w:r w:rsidR="00E24053">
              <w:rPr>
                <w:rFonts w:ascii="Arial" w:hAnsi="Arial" w:cs="Arial"/>
              </w:rPr>
              <w:t>étudier l</w:t>
            </w:r>
            <w:r w:rsidRPr="00E24053">
              <w:rPr>
                <w:rFonts w:ascii="Arial" w:hAnsi="Arial" w:cs="Arial"/>
              </w:rPr>
              <w:t xml:space="preserve">es impacts financiers et techniques d’un développement urbain non conforme aux principes de la ville perméable sur les réseaux d’eaux usées et les stations d’épuration, en particulier sur le système de Nice </w:t>
            </w:r>
            <w:r w:rsidR="00587286">
              <w:rPr>
                <w:rFonts w:ascii="Arial" w:hAnsi="Arial" w:cs="Arial"/>
              </w:rPr>
              <w:t>(</w:t>
            </w:r>
            <w:r w:rsidR="00E24053">
              <w:rPr>
                <w:rFonts w:ascii="Arial" w:hAnsi="Arial" w:cs="Arial"/>
              </w:rPr>
              <w:t>réseau unitaire</w:t>
            </w:r>
            <w:r w:rsidR="00587286">
              <w:rPr>
                <w:rFonts w:ascii="Arial" w:hAnsi="Arial" w:cs="Arial"/>
              </w:rPr>
              <w:t>)</w:t>
            </w:r>
            <w:r w:rsidR="00E24053">
              <w:rPr>
                <w:rFonts w:ascii="Arial" w:hAnsi="Arial" w:cs="Arial"/>
              </w:rPr>
              <w:t> ;</w:t>
            </w:r>
          </w:p>
          <w:p w14:paraId="62DF92C1" w14:textId="77777777" w:rsidR="0073613F" w:rsidRPr="00E24053" w:rsidRDefault="00E24053" w:rsidP="00D45627">
            <w:pPr>
              <w:numPr>
                <w:ilvl w:val="0"/>
                <w:numId w:val="2"/>
              </w:numPr>
              <w:tabs>
                <w:tab w:val="left" w:pos="2410"/>
                <w:tab w:val="left" w:pos="2552"/>
              </w:tabs>
              <w:jc w:val="both"/>
              <w:rPr>
                <w:rFonts w:ascii="Arial" w:hAnsi="Arial" w:cs="Arial"/>
              </w:rPr>
            </w:pPr>
            <w:r>
              <w:rPr>
                <w:rFonts w:ascii="Arial" w:hAnsi="Arial" w:cs="Arial"/>
              </w:rPr>
              <w:t>Réaliser une s</w:t>
            </w:r>
            <w:r w:rsidR="0073613F" w:rsidRPr="00E24053">
              <w:rPr>
                <w:rFonts w:ascii="Arial" w:hAnsi="Arial" w:cs="Arial"/>
              </w:rPr>
              <w:t>ynthèse des impacts d’un territoire imperméabilisé sur la ressource en eau</w:t>
            </w:r>
            <w:r>
              <w:rPr>
                <w:rFonts w:ascii="Arial" w:hAnsi="Arial" w:cs="Arial"/>
              </w:rPr>
              <w:t> ;</w:t>
            </w:r>
          </w:p>
          <w:p w14:paraId="360DD4AC" w14:textId="77777777" w:rsidR="00A821F4" w:rsidRPr="00E24053" w:rsidRDefault="00E24053" w:rsidP="00180712">
            <w:pPr>
              <w:numPr>
                <w:ilvl w:val="0"/>
                <w:numId w:val="2"/>
              </w:numPr>
              <w:tabs>
                <w:tab w:val="left" w:pos="2410"/>
                <w:tab w:val="left" w:pos="2552"/>
              </w:tabs>
              <w:jc w:val="both"/>
              <w:rPr>
                <w:rFonts w:ascii="Arial" w:hAnsi="Arial" w:cs="Arial"/>
              </w:rPr>
            </w:pPr>
            <w:r>
              <w:rPr>
                <w:rFonts w:ascii="Arial" w:hAnsi="Arial" w:cs="Arial"/>
              </w:rPr>
              <w:t>Assurer la c</w:t>
            </w:r>
            <w:r w:rsidR="0073613F" w:rsidRPr="00E24053">
              <w:rPr>
                <w:rFonts w:ascii="Arial" w:hAnsi="Arial" w:cs="Arial"/>
              </w:rPr>
              <w:t>oordination</w:t>
            </w:r>
            <w:r w:rsidR="00792FF0" w:rsidRPr="00E24053">
              <w:rPr>
                <w:rFonts w:ascii="Arial" w:hAnsi="Arial" w:cs="Arial"/>
              </w:rPr>
              <w:t xml:space="preserve"> d</w:t>
            </w:r>
            <w:r>
              <w:rPr>
                <w:rFonts w:ascii="Arial" w:hAnsi="Arial" w:cs="Arial"/>
              </w:rPr>
              <w:t>u</w:t>
            </w:r>
            <w:r w:rsidR="00792FF0" w:rsidRPr="00E24053">
              <w:rPr>
                <w:rFonts w:ascii="Arial" w:hAnsi="Arial" w:cs="Arial"/>
              </w:rPr>
              <w:t xml:space="preserve"> diagnostic technique </w:t>
            </w:r>
            <w:r w:rsidR="0073613F" w:rsidRPr="00E24053">
              <w:rPr>
                <w:rFonts w:ascii="Arial" w:hAnsi="Arial" w:cs="Arial"/>
              </w:rPr>
              <w:t>analysant l’état des pratiques en matière d’infiltration</w:t>
            </w:r>
            <w:r w:rsidR="00A563EF" w:rsidRPr="00E24053">
              <w:rPr>
                <w:rFonts w:ascii="Arial" w:hAnsi="Arial" w:cs="Arial"/>
              </w:rPr>
              <w:t xml:space="preserve"> des eaux</w:t>
            </w:r>
            <w:r w:rsidR="0073613F" w:rsidRPr="00E24053">
              <w:rPr>
                <w:rFonts w:ascii="Arial" w:hAnsi="Arial" w:cs="Arial"/>
              </w:rPr>
              <w:t xml:space="preserve"> pluviales</w:t>
            </w:r>
            <w:r w:rsidR="00A563EF" w:rsidRPr="00E24053">
              <w:rPr>
                <w:rFonts w:ascii="Arial" w:hAnsi="Arial" w:cs="Arial"/>
              </w:rPr>
              <w:t xml:space="preserve">, </w:t>
            </w:r>
            <w:r>
              <w:rPr>
                <w:rFonts w:ascii="Arial" w:hAnsi="Arial" w:cs="Arial"/>
              </w:rPr>
              <w:t>ainsi que la</w:t>
            </w:r>
            <w:r w:rsidR="0073613F" w:rsidRPr="00E24053">
              <w:rPr>
                <w:rFonts w:ascii="Arial" w:hAnsi="Arial" w:cs="Arial"/>
              </w:rPr>
              <w:t xml:space="preserve"> </w:t>
            </w:r>
            <w:r w:rsidR="00A563EF" w:rsidRPr="00E24053">
              <w:rPr>
                <w:rFonts w:ascii="Arial" w:hAnsi="Arial" w:cs="Arial"/>
              </w:rPr>
              <w:t>faisabilité hydrogéologique</w:t>
            </w:r>
            <w:r w:rsidR="0073613F" w:rsidRPr="00E24053">
              <w:rPr>
                <w:rFonts w:ascii="Arial" w:hAnsi="Arial" w:cs="Arial"/>
              </w:rPr>
              <w:t xml:space="preserve"> de l’infiltration</w:t>
            </w:r>
            <w:r>
              <w:rPr>
                <w:rFonts w:ascii="Arial" w:hAnsi="Arial" w:cs="Arial"/>
              </w:rPr>
              <w:t> ;</w:t>
            </w:r>
          </w:p>
          <w:p w14:paraId="4BA4AD2A" w14:textId="77777777" w:rsidR="00FC7C26" w:rsidRPr="00E24053" w:rsidRDefault="00E24053" w:rsidP="00180712">
            <w:pPr>
              <w:numPr>
                <w:ilvl w:val="0"/>
                <w:numId w:val="2"/>
              </w:numPr>
              <w:tabs>
                <w:tab w:val="left" w:pos="2410"/>
                <w:tab w:val="left" w:pos="2552"/>
              </w:tabs>
              <w:jc w:val="both"/>
              <w:rPr>
                <w:rFonts w:ascii="Arial" w:hAnsi="Arial" w:cs="Arial"/>
              </w:rPr>
            </w:pPr>
            <w:r>
              <w:rPr>
                <w:rFonts w:ascii="Arial" w:hAnsi="Arial" w:cs="Arial"/>
              </w:rPr>
              <w:t>Coordonner le</w:t>
            </w:r>
            <w:r w:rsidR="0073613F" w:rsidRPr="00E24053">
              <w:rPr>
                <w:rFonts w:ascii="Arial" w:hAnsi="Arial" w:cs="Arial"/>
              </w:rPr>
              <w:t>s acteurs pour la production</w:t>
            </w:r>
            <w:r w:rsidR="00FC7C26" w:rsidRPr="00E24053">
              <w:rPr>
                <w:rFonts w:ascii="Arial" w:hAnsi="Arial" w:cs="Arial"/>
              </w:rPr>
              <w:t xml:space="preserve"> d’un guide méthodologique pour la mise</w:t>
            </w:r>
            <w:r>
              <w:rPr>
                <w:rFonts w:ascii="Arial" w:hAnsi="Arial" w:cs="Arial"/>
              </w:rPr>
              <w:t xml:space="preserve"> en œuvre de la ville perméable ;</w:t>
            </w:r>
          </w:p>
          <w:p w14:paraId="07940691" w14:textId="77777777" w:rsidR="00BA7330" w:rsidRPr="00E24053" w:rsidRDefault="00133554" w:rsidP="00E24053">
            <w:pPr>
              <w:numPr>
                <w:ilvl w:val="0"/>
                <w:numId w:val="2"/>
              </w:numPr>
              <w:tabs>
                <w:tab w:val="left" w:pos="2410"/>
                <w:tab w:val="left" w:pos="2552"/>
              </w:tabs>
              <w:jc w:val="both"/>
              <w:rPr>
                <w:rFonts w:ascii="Arial" w:hAnsi="Arial" w:cs="Arial"/>
              </w:rPr>
            </w:pPr>
            <w:r w:rsidRPr="00E24053">
              <w:rPr>
                <w:rFonts w:ascii="Arial" w:hAnsi="Arial" w:cs="Arial"/>
              </w:rPr>
              <w:t>Réalis</w:t>
            </w:r>
            <w:r w:rsidR="00E24053">
              <w:rPr>
                <w:rFonts w:ascii="Arial" w:hAnsi="Arial" w:cs="Arial"/>
              </w:rPr>
              <w:t xml:space="preserve">er </w:t>
            </w:r>
            <w:r w:rsidRPr="00E24053">
              <w:rPr>
                <w:rFonts w:ascii="Arial" w:hAnsi="Arial" w:cs="Arial"/>
              </w:rPr>
              <w:t>un protocole d’</w:t>
            </w:r>
            <w:r w:rsidR="00A53414" w:rsidRPr="00E24053">
              <w:rPr>
                <w:rFonts w:ascii="Arial" w:hAnsi="Arial" w:cs="Arial"/>
              </w:rPr>
              <w:t xml:space="preserve">évaluation des dispositifs </w:t>
            </w:r>
            <w:r w:rsidRPr="00E24053">
              <w:rPr>
                <w:rFonts w:ascii="Arial" w:hAnsi="Arial" w:cs="Arial"/>
              </w:rPr>
              <w:t>d’infiltration existants ou à venir.</w:t>
            </w:r>
          </w:p>
        </w:tc>
      </w:tr>
      <w:tr w:rsidR="007038BC" w:rsidRPr="00E045C8" w14:paraId="29DF2101" w14:textId="77777777" w:rsidTr="00E24053">
        <w:tblPrEx>
          <w:tblBorders>
            <w:top w:val="single" w:sz="4" w:space="0" w:color="C0C0C0"/>
            <w:insideH w:val="single" w:sz="4" w:space="0" w:color="C0C0C0"/>
          </w:tblBorders>
        </w:tblPrEx>
        <w:trPr>
          <w:cantSplit/>
          <w:trHeight w:val="227"/>
        </w:trPr>
        <w:tc>
          <w:tcPr>
            <w:tcW w:w="10490" w:type="dxa"/>
            <w:gridSpan w:val="2"/>
            <w:tcBorders>
              <w:bottom w:val="nil"/>
            </w:tcBorders>
            <w:vAlign w:val="center"/>
          </w:tcPr>
          <w:p w14:paraId="4A5B4126" w14:textId="77777777" w:rsidR="007038BC" w:rsidRPr="00E24053" w:rsidRDefault="007038BC" w:rsidP="00E24053">
            <w:pPr>
              <w:tabs>
                <w:tab w:val="left" w:pos="10348"/>
              </w:tabs>
              <w:jc w:val="center"/>
              <w:rPr>
                <w:rFonts w:ascii="Arial" w:hAnsi="Arial" w:cs="Arial"/>
                <w:b/>
                <w:color w:val="002060"/>
              </w:rPr>
            </w:pPr>
            <w:r w:rsidRPr="00E24053">
              <w:rPr>
                <w:rFonts w:ascii="Arial" w:hAnsi="Arial" w:cs="Arial"/>
                <w:b/>
                <w:color w:val="002060"/>
              </w:rPr>
              <w:t>PROFIL REQUIS</w:t>
            </w:r>
            <w:r w:rsidRPr="00E24053">
              <w:rPr>
                <w:rFonts w:ascii="Arial" w:hAnsi="Arial" w:cs="Arial"/>
                <w:b/>
                <w:color w:val="002060"/>
              </w:rPr>
              <w:fldChar w:fldCharType="begin"/>
            </w:r>
            <w:r w:rsidRPr="00E24053">
              <w:rPr>
                <w:rFonts w:ascii="Arial" w:hAnsi="Arial" w:cs="Arial"/>
                <w:b/>
                <w:color w:val="002060"/>
              </w:rPr>
              <w:instrText xml:space="preserve">  </w:instrText>
            </w:r>
            <w:r w:rsidRPr="00E24053">
              <w:rPr>
                <w:rFonts w:ascii="Arial" w:hAnsi="Arial" w:cs="Arial"/>
                <w:b/>
                <w:color w:val="002060"/>
              </w:rPr>
              <w:fldChar w:fldCharType="end"/>
            </w:r>
          </w:p>
        </w:tc>
      </w:tr>
      <w:tr w:rsidR="007038BC" w:rsidRPr="00E97721" w14:paraId="613832EF" w14:textId="77777777" w:rsidTr="00E24053">
        <w:tblPrEx>
          <w:tblBorders>
            <w:top w:val="single" w:sz="4" w:space="0" w:color="C0C0C0"/>
            <w:insideH w:val="single" w:sz="4" w:space="0" w:color="C0C0C0"/>
          </w:tblBorders>
        </w:tblPrEx>
        <w:trPr>
          <w:trHeight w:val="170"/>
        </w:trPr>
        <w:tc>
          <w:tcPr>
            <w:tcW w:w="2410" w:type="dxa"/>
            <w:tcBorders>
              <w:bottom w:val="single" w:sz="4" w:space="0" w:color="C0C0C0"/>
              <w:right w:val="single" w:sz="4" w:space="0" w:color="C0C0C0"/>
            </w:tcBorders>
            <w:vAlign w:val="center"/>
          </w:tcPr>
          <w:p w14:paraId="7001E0CD" w14:textId="77777777" w:rsidR="007038BC" w:rsidRPr="00E24053" w:rsidRDefault="007038BC" w:rsidP="005B5EBD">
            <w:pPr>
              <w:tabs>
                <w:tab w:val="left" w:pos="2410"/>
                <w:tab w:val="left" w:pos="2552"/>
              </w:tabs>
              <w:jc w:val="center"/>
              <w:rPr>
                <w:rFonts w:ascii="Arial" w:hAnsi="Arial" w:cs="Arial"/>
                <w:b/>
                <w:smallCaps/>
                <w:color w:val="002060"/>
              </w:rPr>
            </w:pPr>
            <w:r w:rsidRPr="00E24053">
              <w:rPr>
                <w:rFonts w:ascii="Arial" w:hAnsi="Arial" w:cs="Arial"/>
                <w:b/>
                <w:smallCaps/>
                <w:color w:val="002060"/>
              </w:rPr>
              <w:t>Compétences techniques</w:t>
            </w:r>
          </w:p>
        </w:tc>
        <w:tc>
          <w:tcPr>
            <w:tcW w:w="8080" w:type="dxa"/>
            <w:tcBorders>
              <w:left w:val="nil"/>
            </w:tcBorders>
          </w:tcPr>
          <w:p w14:paraId="131A1694" w14:textId="77777777" w:rsidR="0073613F" w:rsidRPr="00E24053" w:rsidRDefault="00180712" w:rsidP="0073613F">
            <w:pPr>
              <w:numPr>
                <w:ilvl w:val="0"/>
                <w:numId w:val="2"/>
              </w:numPr>
              <w:tabs>
                <w:tab w:val="left" w:pos="2410"/>
                <w:tab w:val="left" w:pos="2552"/>
              </w:tabs>
              <w:jc w:val="both"/>
              <w:rPr>
                <w:rFonts w:ascii="Arial" w:hAnsi="Arial" w:cs="Arial"/>
              </w:rPr>
            </w:pPr>
            <w:r w:rsidRPr="00E24053">
              <w:rPr>
                <w:rFonts w:ascii="Arial" w:hAnsi="Arial" w:cs="Arial"/>
              </w:rPr>
              <w:t xml:space="preserve">Connaissances poussées </w:t>
            </w:r>
            <w:r w:rsidR="00A821F4" w:rsidRPr="00E24053">
              <w:rPr>
                <w:rFonts w:ascii="Arial" w:hAnsi="Arial" w:cs="Arial"/>
              </w:rPr>
              <w:t>en hydraulique urbaine, dimensionnemen</w:t>
            </w:r>
            <w:r w:rsidR="0073613F" w:rsidRPr="00E24053">
              <w:rPr>
                <w:rFonts w:ascii="Arial" w:hAnsi="Arial" w:cs="Arial"/>
              </w:rPr>
              <w:t>t des réseaux d’assainissement,</w:t>
            </w:r>
          </w:p>
          <w:p w14:paraId="6AE0FA37" w14:textId="77777777" w:rsidR="00180712" w:rsidRPr="00E24053" w:rsidRDefault="00180712" w:rsidP="00180712">
            <w:pPr>
              <w:numPr>
                <w:ilvl w:val="0"/>
                <w:numId w:val="2"/>
              </w:numPr>
              <w:tabs>
                <w:tab w:val="left" w:pos="2410"/>
                <w:tab w:val="left" w:pos="2552"/>
              </w:tabs>
              <w:jc w:val="both"/>
              <w:rPr>
                <w:rFonts w:ascii="Arial" w:hAnsi="Arial" w:cs="Arial"/>
              </w:rPr>
            </w:pPr>
            <w:r w:rsidRPr="00E24053">
              <w:rPr>
                <w:rFonts w:ascii="Arial" w:hAnsi="Arial" w:cs="Arial"/>
              </w:rPr>
              <w:t>Connaissance</w:t>
            </w:r>
            <w:r w:rsidR="008E0D74" w:rsidRPr="00E24053">
              <w:rPr>
                <w:rFonts w:ascii="Arial" w:hAnsi="Arial" w:cs="Arial"/>
              </w:rPr>
              <w:t>s</w:t>
            </w:r>
            <w:r w:rsidRPr="00E24053">
              <w:rPr>
                <w:rFonts w:ascii="Arial" w:hAnsi="Arial" w:cs="Arial"/>
              </w:rPr>
              <w:t xml:space="preserve"> des techniques de travaux et de construction</w:t>
            </w:r>
          </w:p>
          <w:p w14:paraId="53EBF0A3" w14:textId="77777777" w:rsidR="00DE534F" w:rsidRPr="00E24053" w:rsidRDefault="00DE534F" w:rsidP="00DE534F">
            <w:pPr>
              <w:numPr>
                <w:ilvl w:val="0"/>
                <w:numId w:val="2"/>
              </w:numPr>
              <w:tabs>
                <w:tab w:val="left" w:pos="2410"/>
                <w:tab w:val="left" w:pos="2552"/>
              </w:tabs>
              <w:jc w:val="both"/>
              <w:rPr>
                <w:rFonts w:ascii="Arial" w:hAnsi="Arial" w:cs="Arial"/>
              </w:rPr>
            </w:pPr>
            <w:r w:rsidRPr="00E24053">
              <w:rPr>
                <w:rFonts w:ascii="Arial" w:hAnsi="Arial" w:cs="Arial"/>
              </w:rPr>
              <w:t>Connaissance</w:t>
            </w:r>
            <w:r w:rsidR="008E0D74" w:rsidRPr="00E24053">
              <w:rPr>
                <w:rFonts w:ascii="Arial" w:hAnsi="Arial" w:cs="Arial"/>
              </w:rPr>
              <w:t>s</w:t>
            </w:r>
            <w:r w:rsidRPr="00E24053">
              <w:rPr>
                <w:rFonts w:ascii="Arial" w:hAnsi="Arial" w:cs="Arial"/>
              </w:rPr>
              <w:t xml:space="preserve"> en dépollution des eaux, épuration des eaux </w:t>
            </w:r>
          </w:p>
          <w:p w14:paraId="1D7B8358" w14:textId="77777777" w:rsidR="0073613F" w:rsidRPr="00E24053" w:rsidRDefault="00180712" w:rsidP="0073613F">
            <w:pPr>
              <w:numPr>
                <w:ilvl w:val="0"/>
                <w:numId w:val="2"/>
              </w:numPr>
              <w:tabs>
                <w:tab w:val="left" w:pos="2410"/>
                <w:tab w:val="left" w:pos="2552"/>
              </w:tabs>
              <w:jc w:val="both"/>
              <w:rPr>
                <w:rFonts w:ascii="Arial" w:hAnsi="Arial" w:cs="Arial"/>
              </w:rPr>
            </w:pPr>
            <w:r w:rsidRPr="00E24053">
              <w:rPr>
                <w:rFonts w:ascii="Arial" w:hAnsi="Arial" w:cs="Arial"/>
              </w:rPr>
              <w:t>Connaissance</w:t>
            </w:r>
            <w:r w:rsidR="008E0D74" w:rsidRPr="00E24053">
              <w:rPr>
                <w:rFonts w:ascii="Arial" w:hAnsi="Arial" w:cs="Arial"/>
              </w:rPr>
              <w:t>s</w:t>
            </w:r>
            <w:r w:rsidRPr="00E24053">
              <w:rPr>
                <w:rFonts w:ascii="Arial" w:hAnsi="Arial" w:cs="Arial"/>
              </w:rPr>
              <w:t xml:space="preserve"> en </w:t>
            </w:r>
            <w:r w:rsidR="007E2FA9" w:rsidRPr="00E24053">
              <w:rPr>
                <w:rFonts w:ascii="Arial" w:hAnsi="Arial" w:cs="Arial"/>
              </w:rPr>
              <w:t>hydrogéologie</w:t>
            </w:r>
            <w:r w:rsidRPr="00E24053">
              <w:rPr>
                <w:rFonts w:ascii="Arial" w:hAnsi="Arial" w:cs="Arial"/>
              </w:rPr>
              <w:t xml:space="preserve"> </w:t>
            </w:r>
          </w:p>
          <w:p w14:paraId="266A908D" w14:textId="77777777" w:rsidR="004F5921" w:rsidRPr="00E24053" w:rsidRDefault="0073613F" w:rsidP="0073613F">
            <w:pPr>
              <w:numPr>
                <w:ilvl w:val="0"/>
                <w:numId w:val="2"/>
              </w:numPr>
              <w:tabs>
                <w:tab w:val="left" w:pos="2410"/>
                <w:tab w:val="left" w:pos="2552"/>
              </w:tabs>
              <w:jc w:val="both"/>
              <w:rPr>
                <w:rFonts w:ascii="Arial" w:hAnsi="Arial" w:cs="Arial"/>
              </w:rPr>
            </w:pPr>
            <w:r w:rsidRPr="00E24053">
              <w:rPr>
                <w:rFonts w:ascii="Arial" w:hAnsi="Arial" w:cs="Arial"/>
              </w:rPr>
              <w:t>Maîtrise de la gestion et le pilotage de projets multi-acteurs</w:t>
            </w:r>
          </w:p>
        </w:tc>
      </w:tr>
      <w:tr w:rsidR="00180712" w:rsidRPr="00E97721" w14:paraId="392E21F2" w14:textId="77777777" w:rsidTr="00E24053">
        <w:tblPrEx>
          <w:tblBorders>
            <w:top w:val="single" w:sz="4" w:space="0" w:color="C0C0C0"/>
            <w:insideH w:val="single" w:sz="4" w:space="0" w:color="C0C0C0"/>
          </w:tblBorders>
        </w:tblPrEx>
        <w:trPr>
          <w:trHeight w:val="170"/>
        </w:trPr>
        <w:tc>
          <w:tcPr>
            <w:tcW w:w="2410" w:type="dxa"/>
            <w:tcBorders>
              <w:bottom w:val="single" w:sz="4" w:space="0" w:color="C0C0C0"/>
              <w:right w:val="single" w:sz="4" w:space="0" w:color="C0C0C0"/>
            </w:tcBorders>
            <w:vAlign w:val="center"/>
          </w:tcPr>
          <w:p w14:paraId="4406E021" w14:textId="77777777" w:rsidR="00180712" w:rsidRPr="00E24053" w:rsidRDefault="00180712" w:rsidP="00180712">
            <w:pPr>
              <w:tabs>
                <w:tab w:val="left" w:pos="2410"/>
                <w:tab w:val="left" w:pos="2552"/>
              </w:tabs>
              <w:jc w:val="center"/>
              <w:rPr>
                <w:rFonts w:ascii="Arial" w:hAnsi="Arial" w:cs="Arial"/>
                <w:b/>
                <w:smallCaps/>
                <w:color w:val="002060"/>
              </w:rPr>
            </w:pPr>
            <w:r w:rsidRPr="00E24053">
              <w:rPr>
                <w:rFonts w:ascii="Arial" w:hAnsi="Arial" w:cs="Arial"/>
                <w:b/>
                <w:smallCaps/>
                <w:color w:val="002060"/>
              </w:rPr>
              <w:t>E</w:t>
            </w:r>
            <w:r w:rsidRPr="00E24053">
              <w:rPr>
                <w:rFonts w:ascii="Arial" w:hAnsi="Arial" w:cs="Arial"/>
                <w:smallCaps/>
                <w:color w:val="002060"/>
              </w:rPr>
              <w:t>xp</w:t>
            </w:r>
            <w:r w:rsidRPr="00E24053">
              <w:rPr>
                <w:rFonts w:ascii="Arial" w:hAnsi="Arial" w:cs="Arial"/>
                <w:b/>
                <w:smallCaps/>
                <w:color w:val="002060"/>
              </w:rPr>
              <w:t>ériences professionnelles et formation souhaitée</w:t>
            </w:r>
          </w:p>
        </w:tc>
        <w:tc>
          <w:tcPr>
            <w:tcW w:w="8080" w:type="dxa"/>
            <w:tcBorders>
              <w:left w:val="nil"/>
            </w:tcBorders>
            <w:vAlign w:val="center"/>
          </w:tcPr>
          <w:p w14:paraId="56D11BA4" w14:textId="77777777" w:rsidR="00180712" w:rsidRPr="00E24053" w:rsidRDefault="00180712" w:rsidP="00180712">
            <w:pPr>
              <w:numPr>
                <w:ilvl w:val="0"/>
                <w:numId w:val="1"/>
              </w:numPr>
              <w:tabs>
                <w:tab w:val="left" w:pos="2410"/>
                <w:tab w:val="left" w:pos="2552"/>
              </w:tabs>
              <w:ind w:left="357" w:hanging="357"/>
              <w:jc w:val="both"/>
              <w:rPr>
                <w:rFonts w:ascii="Arial" w:hAnsi="Arial" w:cs="Arial"/>
              </w:rPr>
            </w:pPr>
            <w:r w:rsidRPr="00E24053">
              <w:rPr>
                <w:rFonts w:ascii="Arial" w:hAnsi="Arial" w:cs="Arial"/>
              </w:rPr>
              <w:t>Ingénieur diplômé - Formations spécialiste en hydraulique urbaine</w:t>
            </w:r>
          </w:p>
          <w:p w14:paraId="2F1E51A0" w14:textId="77777777" w:rsidR="00180712" w:rsidRPr="00E24053" w:rsidRDefault="00180712" w:rsidP="007E2FA9">
            <w:pPr>
              <w:numPr>
                <w:ilvl w:val="0"/>
                <w:numId w:val="1"/>
              </w:numPr>
              <w:tabs>
                <w:tab w:val="left" w:pos="2410"/>
                <w:tab w:val="left" w:pos="2552"/>
              </w:tabs>
              <w:ind w:left="357" w:hanging="357"/>
              <w:jc w:val="both"/>
              <w:rPr>
                <w:rFonts w:ascii="Arial" w:hAnsi="Arial" w:cs="Arial"/>
              </w:rPr>
            </w:pPr>
            <w:r w:rsidRPr="00E24053">
              <w:rPr>
                <w:rFonts w:ascii="Arial" w:hAnsi="Arial" w:cs="Arial"/>
              </w:rPr>
              <w:t>Expérience de 5 ans sur un poste similaire (bureau d’études, collectivité, …)</w:t>
            </w:r>
          </w:p>
        </w:tc>
      </w:tr>
      <w:tr w:rsidR="00180712" w:rsidRPr="00E97721" w14:paraId="23A08498" w14:textId="77777777" w:rsidTr="00E24053">
        <w:tblPrEx>
          <w:tblBorders>
            <w:top w:val="single" w:sz="4" w:space="0" w:color="C0C0C0"/>
            <w:insideH w:val="single" w:sz="4" w:space="0" w:color="C0C0C0"/>
          </w:tblBorders>
        </w:tblPrEx>
        <w:trPr>
          <w:trHeight w:val="170"/>
        </w:trPr>
        <w:tc>
          <w:tcPr>
            <w:tcW w:w="2410" w:type="dxa"/>
            <w:tcBorders>
              <w:bottom w:val="single" w:sz="4" w:space="0" w:color="C0C0C0"/>
              <w:right w:val="single" w:sz="4" w:space="0" w:color="C0C0C0"/>
            </w:tcBorders>
            <w:vAlign w:val="center"/>
          </w:tcPr>
          <w:p w14:paraId="39D90AF2" w14:textId="77777777" w:rsidR="00180712" w:rsidRPr="00BA7330" w:rsidRDefault="00180712" w:rsidP="00180712">
            <w:pPr>
              <w:tabs>
                <w:tab w:val="left" w:pos="2410"/>
                <w:tab w:val="left" w:pos="2552"/>
              </w:tabs>
              <w:jc w:val="center"/>
              <w:rPr>
                <w:rFonts w:ascii="Arial" w:hAnsi="Arial" w:cs="Arial"/>
                <w:b/>
                <w:smallCaps/>
                <w:color w:val="002060"/>
              </w:rPr>
            </w:pPr>
            <w:r w:rsidRPr="00BA7330">
              <w:rPr>
                <w:rFonts w:ascii="Arial" w:hAnsi="Arial" w:cs="Arial"/>
                <w:b/>
                <w:smallCaps/>
                <w:color w:val="002060"/>
              </w:rPr>
              <w:t>Qualités recherchées</w:t>
            </w:r>
          </w:p>
        </w:tc>
        <w:tc>
          <w:tcPr>
            <w:tcW w:w="8080" w:type="dxa"/>
            <w:tcBorders>
              <w:left w:val="nil"/>
            </w:tcBorders>
            <w:vAlign w:val="center"/>
          </w:tcPr>
          <w:p w14:paraId="5685AB12" w14:textId="77777777" w:rsidR="00180712" w:rsidRPr="00E24053" w:rsidRDefault="00180712" w:rsidP="00180712">
            <w:pPr>
              <w:numPr>
                <w:ilvl w:val="0"/>
                <w:numId w:val="1"/>
              </w:numPr>
              <w:tabs>
                <w:tab w:val="left" w:pos="2410"/>
                <w:tab w:val="left" w:pos="2552"/>
              </w:tabs>
              <w:jc w:val="both"/>
              <w:rPr>
                <w:rFonts w:ascii="Arial" w:hAnsi="Arial" w:cs="Arial"/>
              </w:rPr>
            </w:pPr>
            <w:r w:rsidRPr="00E24053">
              <w:rPr>
                <w:rFonts w:ascii="Arial" w:hAnsi="Arial" w:cs="Arial"/>
              </w:rPr>
              <w:t xml:space="preserve">Grandes qualités relationnelles, </w:t>
            </w:r>
          </w:p>
          <w:p w14:paraId="6100C47A" w14:textId="77777777" w:rsidR="00180712" w:rsidRPr="00E24053" w:rsidRDefault="00180712" w:rsidP="00180712">
            <w:pPr>
              <w:numPr>
                <w:ilvl w:val="0"/>
                <w:numId w:val="1"/>
              </w:numPr>
              <w:tabs>
                <w:tab w:val="left" w:pos="2410"/>
                <w:tab w:val="left" w:pos="2552"/>
              </w:tabs>
              <w:jc w:val="both"/>
              <w:rPr>
                <w:rFonts w:ascii="Arial" w:hAnsi="Arial" w:cs="Arial"/>
              </w:rPr>
            </w:pPr>
            <w:r w:rsidRPr="00E24053">
              <w:rPr>
                <w:rFonts w:ascii="Arial" w:hAnsi="Arial" w:cs="Arial"/>
              </w:rPr>
              <w:t>Capacités de concertation et d’adaptation</w:t>
            </w:r>
          </w:p>
          <w:p w14:paraId="757E6E95" w14:textId="77777777" w:rsidR="00180712" w:rsidRPr="00E24053" w:rsidRDefault="00180712" w:rsidP="00180712">
            <w:pPr>
              <w:numPr>
                <w:ilvl w:val="0"/>
                <w:numId w:val="1"/>
              </w:numPr>
              <w:tabs>
                <w:tab w:val="left" w:pos="2410"/>
                <w:tab w:val="left" w:pos="2552"/>
              </w:tabs>
              <w:jc w:val="both"/>
              <w:rPr>
                <w:rFonts w:ascii="Arial" w:hAnsi="Arial" w:cs="Arial"/>
              </w:rPr>
            </w:pPr>
            <w:r w:rsidRPr="00E24053">
              <w:rPr>
                <w:rFonts w:ascii="Arial" w:hAnsi="Arial" w:cs="Arial"/>
              </w:rPr>
              <w:t>Sens de l’écoute et discernement</w:t>
            </w:r>
          </w:p>
          <w:p w14:paraId="0E654A69" w14:textId="77777777" w:rsidR="00180712" w:rsidRPr="00E24053" w:rsidRDefault="00180712" w:rsidP="00180712">
            <w:pPr>
              <w:numPr>
                <w:ilvl w:val="0"/>
                <w:numId w:val="1"/>
              </w:numPr>
              <w:tabs>
                <w:tab w:val="left" w:pos="2410"/>
                <w:tab w:val="left" w:pos="2552"/>
              </w:tabs>
              <w:jc w:val="both"/>
              <w:rPr>
                <w:rFonts w:ascii="Arial" w:hAnsi="Arial" w:cs="Arial"/>
              </w:rPr>
            </w:pPr>
            <w:r w:rsidRPr="00E24053">
              <w:rPr>
                <w:rFonts w:ascii="Arial" w:hAnsi="Arial" w:cs="Arial"/>
              </w:rPr>
              <w:t>Capacités rédactionnelles et de synthèse</w:t>
            </w:r>
          </w:p>
          <w:p w14:paraId="5EE4506B" w14:textId="77777777" w:rsidR="00180712" w:rsidRPr="00E24053" w:rsidRDefault="00180712" w:rsidP="00180712">
            <w:pPr>
              <w:numPr>
                <w:ilvl w:val="0"/>
                <w:numId w:val="1"/>
              </w:numPr>
              <w:tabs>
                <w:tab w:val="left" w:pos="2410"/>
                <w:tab w:val="left" w:pos="2552"/>
              </w:tabs>
              <w:jc w:val="both"/>
              <w:rPr>
                <w:rFonts w:ascii="Arial" w:hAnsi="Arial" w:cs="Arial"/>
              </w:rPr>
            </w:pPr>
            <w:r w:rsidRPr="00E24053">
              <w:rPr>
                <w:rFonts w:ascii="Arial" w:hAnsi="Arial" w:cs="Arial"/>
              </w:rPr>
              <w:t>Large autonomie dans l’organisation du travail</w:t>
            </w:r>
          </w:p>
          <w:p w14:paraId="77EE1480" w14:textId="77777777" w:rsidR="00180712" w:rsidRPr="00E24053" w:rsidRDefault="00180712" w:rsidP="00180712">
            <w:pPr>
              <w:numPr>
                <w:ilvl w:val="0"/>
                <w:numId w:val="1"/>
              </w:numPr>
              <w:tabs>
                <w:tab w:val="left" w:pos="2410"/>
                <w:tab w:val="left" w:pos="2552"/>
              </w:tabs>
              <w:jc w:val="both"/>
              <w:rPr>
                <w:rFonts w:ascii="Arial" w:hAnsi="Arial" w:cs="Arial"/>
              </w:rPr>
            </w:pPr>
            <w:r w:rsidRPr="00E24053">
              <w:rPr>
                <w:rFonts w:ascii="Arial" w:hAnsi="Arial" w:cs="Arial"/>
              </w:rPr>
              <w:t>Esprit d’analyse</w:t>
            </w:r>
            <w:r w:rsidRPr="00E24053">
              <w:rPr>
                <w:rFonts w:ascii="Arial" w:hAnsi="Arial" w:cs="Arial"/>
                <w:color w:val="000000"/>
                <w:shd w:val="clear" w:color="auto" w:fill="FFFFFF"/>
              </w:rPr>
              <w:t xml:space="preserve"> </w:t>
            </w:r>
          </w:p>
          <w:p w14:paraId="03956778" w14:textId="77777777" w:rsidR="00180712" w:rsidRPr="00E24053" w:rsidRDefault="00180712" w:rsidP="00180712">
            <w:pPr>
              <w:numPr>
                <w:ilvl w:val="0"/>
                <w:numId w:val="1"/>
              </w:numPr>
              <w:tabs>
                <w:tab w:val="left" w:pos="2410"/>
                <w:tab w:val="left" w:pos="2552"/>
              </w:tabs>
              <w:jc w:val="both"/>
              <w:rPr>
                <w:rFonts w:ascii="Arial" w:hAnsi="Arial" w:cs="Arial"/>
              </w:rPr>
            </w:pPr>
            <w:r w:rsidRPr="00E24053">
              <w:rPr>
                <w:rFonts w:ascii="Arial" w:hAnsi="Arial" w:cs="Arial"/>
              </w:rPr>
              <w:t>Force de proposition et créativité</w:t>
            </w:r>
          </w:p>
          <w:p w14:paraId="15AF088A" w14:textId="77777777" w:rsidR="00180712" w:rsidRPr="00E24053" w:rsidRDefault="00180712" w:rsidP="00180712">
            <w:pPr>
              <w:numPr>
                <w:ilvl w:val="0"/>
                <w:numId w:val="1"/>
              </w:numPr>
              <w:tabs>
                <w:tab w:val="left" w:pos="2410"/>
                <w:tab w:val="left" w:pos="2552"/>
              </w:tabs>
              <w:jc w:val="both"/>
              <w:rPr>
                <w:rFonts w:ascii="Arial" w:hAnsi="Arial" w:cs="Arial"/>
              </w:rPr>
            </w:pPr>
            <w:r w:rsidRPr="00E24053">
              <w:rPr>
                <w:rFonts w:ascii="Arial" w:hAnsi="Arial" w:cs="Arial"/>
              </w:rPr>
              <w:t>Capacité à travailler en équipe</w:t>
            </w:r>
          </w:p>
          <w:p w14:paraId="76E75478" w14:textId="77777777" w:rsidR="00180712" w:rsidRPr="00E24053" w:rsidRDefault="008E0D74" w:rsidP="00180712">
            <w:pPr>
              <w:numPr>
                <w:ilvl w:val="0"/>
                <w:numId w:val="1"/>
              </w:numPr>
              <w:tabs>
                <w:tab w:val="left" w:pos="2410"/>
                <w:tab w:val="left" w:pos="2552"/>
              </w:tabs>
              <w:jc w:val="both"/>
              <w:rPr>
                <w:rFonts w:ascii="Arial" w:hAnsi="Arial" w:cs="Arial"/>
              </w:rPr>
            </w:pPr>
            <w:r w:rsidRPr="00E24053">
              <w:rPr>
                <w:rFonts w:ascii="Arial" w:hAnsi="Arial" w:cs="Arial"/>
              </w:rPr>
              <w:t>P</w:t>
            </w:r>
            <w:r w:rsidR="007E2FA9" w:rsidRPr="00E24053">
              <w:rPr>
                <w:rFonts w:ascii="Arial" w:hAnsi="Arial" w:cs="Arial"/>
              </w:rPr>
              <w:t>rise de parole en public</w:t>
            </w:r>
            <w:r w:rsidR="00180712" w:rsidRPr="00E24053">
              <w:rPr>
                <w:rFonts w:ascii="Arial" w:hAnsi="Arial" w:cs="Arial"/>
              </w:rPr>
              <w:t xml:space="preserve"> </w:t>
            </w:r>
          </w:p>
        </w:tc>
      </w:tr>
    </w:tbl>
    <w:p w14:paraId="12294368" w14:textId="77777777" w:rsidR="003E681E" w:rsidRPr="00587286" w:rsidRDefault="003E681E" w:rsidP="005B5EBD">
      <w:pPr>
        <w:pStyle w:val="Pieddepage"/>
        <w:tabs>
          <w:tab w:val="clear" w:pos="4536"/>
          <w:tab w:val="clear" w:pos="9072"/>
        </w:tabs>
        <w:rPr>
          <w:rFonts w:ascii="Arial" w:hAnsi="Arial" w:cs="Arial"/>
          <w:sz w:val="12"/>
        </w:rPr>
      </w:pPr>
    </w:p>
    <w:sectPr w:rsidR="003E681E" w:rsidRPr="00587286" w:rsidSect="005B5EBD">
      <w:headerReference w:type="default" r:id="rId8"/>
      <w:footerReference w:type="default" r:id="rId9"/>
      <w:pgSz w:w="11906" w:h="16838" w:code="9"/>
      <w:pgMar w:top="1985" w:right="1417" w:bottom="1417" w:left="1417"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B2F7" w14:textId="77777777" w:rsidR="009A6719" w:rsidRDefault="009A6719">
      <w:r>
        <w:separator/>
      </w:r>
    </w:p>
  </w:endnote>
  <w:endnote w:type="continuationSeparator" w:id="0">
    <w:p w14:paraId="2DE15B24" w14:textId="77777777" w:rsidR="009A6719" w:rsidRDefault="009A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e Olive">
    <w:altName w:val="Trebuchet MS"/>
    <w:charset w:val="00"/>
    <w:family w:val="swiss"/>
    <w:pitch w:val="variable"/>
    <w:sig w:usb0="00000007" w:usb1="00000000" w:usb2="00000000" w:usb3="00000000" w:csb0="00000093"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DFAA" w14:textId="77777777" w:rsidR="00F47BA8" w:rsidRPr="004F3C18" w:rsidRDefault="00F47BA8" w:rsidP="00F47BA8">
    <w:pPr>
      <w:pStyle w:val="NormalWeb"/>
      <w:kinsoku w:val="0"/>
      <w:overflowPunct w:val="0"/>
      <w:spacing w:before="0" w:beforeAutospacing="0" w:after="0" w:afterAutospacing="0"/>
      <w:textAlignment w:val="baseline"/>
      <w:rPr>
        <w:rFonts w:ascii="Century Gothic" w:hAnsi="Century Gothic"/>
        <w:sz w:val="18"/>
        <w:szCs w:val="18"/>
      </w:rPr>
    </w:pPr>
    <w:r w:rsidRPr="004F3C18">
      <w:rPr>
        <w:rFonts w:ascii="Century Gothic" w:hAnsi="Century Gothic" w:cstheme="minorBidi"/>
        <w:b/>
        <w:bCs/>
        <w:color w:val="1F4E79" w:themeColor="accent1" w:themeShade="80"/>
        <w:kern w:val="24"/>
        <w:sz w:val="18"/>
        <w:szCs w:val="18"/>
      </w:rPr>
      <w:t>EAU d’AZUR</w:t>
    </w:r>
  </w:p>
  <w:p w14:paraId="0AA96CEE" w14:textId="77777777" w:rsidR="00F47BA8" w:rsidRPr="004F3C18" w:rsidRDefault="00F47BA8" w:rsidP="00F47BA8">
    <w:pPr>
      <w:pStyle w:val="NormalWeb"/>
      <w:kinsoku w:val="0"/>
      <w:overflowPunct w:val="0"/>
      <w:spacing w:before="0" w:beforeAutospacing="0" w:after="0" w:afterAutospacing="0"/>
      <w:textAlignment w:val="baseline"/>
      <w:rPr>
        <w:rFonts w:ascii="Century Gothic" w:hAnsi="Century Gothic"/>
        <w:color w:val="000000" w:themeColor="text1"/>
        <w:sz w:val="18"/>
        <w:szCs w:val="18"/>
      </w:rPr>
    </w:pPr>
    <w:r w:rsidRPr="004F3C18">
      <w:rPr>
        <w:rFonts w:ascii="Century Gothic" w:hAnsi="Century Gothic" w:cstheme="minorBidi"/>
        <w:color w:val="000000" w:themeColor="text1"/>
        <w:kern w:val="24"/>
        <w:sz w:val="18"/>
        <w:szCs w:val="18"/>
      </w:rPr>
      <w:t>Crystal Palace</w:t>
    </w:r>
  </w:p>
  <w:p w14:paraId="20C496CB" w14:textId="77777777" w:rsidR="00F47BA8" w:rsidRPr="00751C69" w:rsidRDefault="00F47BA8" w:rsidP="00F47BA8">
    <w:pPr>
      <w:pStyle w:val="Pieddepage"/>
      <w:spacing w:line="10" w:lineRule="atLeast"/>
      <w:rPr>
        <w:rFonts w:ascii="Century Gothic" w:hAnsi="Century Gothic"/>
        <w:noProof/>
        <w:color w:val="000000" w:themeColor="text1"/>
        <w:w w:val="95"/>
        <w:sz w:val="18"/>
        <w:szCs w:val="18"/>
        <w:lang w:eastAsia="fr-FR"/>
      </w:rPr>
    </w:pPr>
    <w:r w:rsidRPr="004F3C18">
      <w:rPr>
        <w:rFonts w:ascii="Century Gothic" w:hAnsi="Century Gothic"/>
        <w:color w:val="000000" w:themeColor="text1"/>
        <w:kern w:val="24"/>
        <w:sz w:val="18"/>
        <w:szCs w:val="18"/>
      </w:rPr>
      <w:t>369/371, Promenade des Anglais</w:t>
    </w:r>
    <w:r>
      <w:rPr>
        <w:rFonts w:ascii="Century Gothic" w:hAnsi="Century Gothic"/>
        <w:color w:val="000000" w:themeColor="text1"/>
        <w:kern w:val="24"/>
        <w:sz w:val="18"/>
        <w:szCs w:val="18"/>
      </w:rPr>
      <w:tab/>
    </w:r>
    <w:r>
      <w:rPr>
        <w:rFonts w:ascii="Century Gothic" w:hAnsi="Century Gothic"/>
        <w:color w:val="000000" w:themeColor="text1"/>
        <w:kern w:val="24"/>
        <w:sz w:val="18"/>
        <w:szCs w:val="18"/>
      </w:rPr>
      <w:tab/>
    </w:r>
    <w:r w:rsidRPr="005B5EBD">
      <w:rPr>
        <w:rFonts w:ascii="Arial" w:hAnsi="Arial" w:cs="Arial"/>
        <w:noProof/>
        <w:w w:val="95"/>
        <w:sz w:val="18"/>
        <w:lang w:val="en-US" w:eastAsia="fr-FR"/>
      </w:rPr>
      <w:t>D</w:t>
    </w:r>
    <w:r w:rsidRPr="005B5EBD">
      <w:rPr>
        <w:rFonts w:ascii="Arial" w:hAnsi="Arial" w:cs="Arial"/>
        <w:bCs/>
        <w:iCs/>
        <w:sz w:val="18"/>
        <w:lang w:val="en-US"/>
      </w:rPr>
      <w:t>RH – PROCEDURE RECRUTEMENT</w:t>
    </w:r>
  </w:p>
  <w:p w14:paraId="30D9A34B" w14:textId="77777777" w:rsidR="00F47BA8" w:rsidRPr="004F3C18" w:rsidRDefault="00F47BA8" w:rsidP="00F47BA8">
    <w:pPr>
      <w:pStyle w:val="Pieddepage"/>
      <w:spacing w:line="10" w:lineRule="atLeast"/>
      <w:rPr>
        <w:rFonts w:ascii="Century Gothic" w:hAnsi="Century Gothic"/>
        <w:noProof/>
        <w:color w:val="000000" w:themeColor="text1"/>
        <w:w w:val="95"/>
        <w:sz w:val="18"/>
        <w:szCs w:val="18"/>
        <w:lang w:val="en-US" w:eastAsia="fr-FR"/>
      </w:rPr>
    </w:pPr>
    <w:r w:rsidRPr="004F3C18">
      <w:rPr>
        <w:rFonts w:ascii="Century Gothic" w:hAnsi="Century Gothic"/>
        <w:color w:val="000000" w:themeColor="text1"/>
        <w:kern w:val="24"/>
        <w:sz w:val="18"/>
        <w:szCs w:val="18"/>
      </w:rPr>
      <w:t>CS 53135</w:t>
    </w:r>
    <w:r>
      <w:rPr>
        <w:rFonts w:ascii="Century Gothic" w:hAnsi="Century Gothic"/>
        <w:color w:val="000000" w:themeColor="text1"/>
        <w:kern w:val="24"/>
        <w:sz w:val="18"/>
        <w:szCs w:val="18"/>
      </w:rPr>
      <w:t xml:space="preserve"> - </w:t>
    </w:r>
    <w:r w:rsidRPr="004F3C18">
      <w:rPr>
        <w:rFonts w:ascii="Century Gothic" w:hAnsi="Century Gothic"/>
        <w:color w:val="000000" w:themeColor="text1"/>
        <w:kern w:val="24"/>
        <w:sz w:val="18"/>
        <w:szCs w:val="18"/>
      </w:rPr>
      <w:t xml:space="preserve"> 06203 NICE cedex 3</w:t>
    </w:r>
    <w:r>
      <w:rPr>
        <w:rFonts w:ascii="Century Gothic" w:hAnsi="Century Gothic"/>
        <w:color w:val="000000" w:themeColor="text1"/>
        <w:kern w:val="24"/>
        <w:sz w:val="18"/>
        <w:szCs w:val="18"/>
      </w:rPr>
      <w:tab/>
    </w:r>
    <w:r>
      <w:rPr>
        <w:rFonts w:ascii="Century Gothic" w:hAnsi="Century Gothic"/>
        <w:color w:val="000000" w:themeColor="text1"/>
        <w:kern w:val="24"/>
        <w:sz w:val="18"/>
        <w:szCs w:val="18"/>
      </w:rPr>
      <w:tab/>
    </w:r>
    <w:r>
      <w:rPr>
        <w:rFonts w:ascii="Arial" w:hAnsi="Arial" w:cs="Arial"/>
        <w:bCs/>
        <w:iCs/>
        <w:smallCaps/>
        <w:sz w:val="18"/>
        <w:szCs w:val="18"/>
      </w:rPr>
      <w:t>Fiche de poste</w:t>
    </w:r>
  </w:p>
  <w:p w14:paraId="285A3AE8" w14:textId="77777777" w:rsidR="00F47BA8" w:rsidRPr="004F3C18" w:rsidRDefault="00F47BA8" w:rsidP="00F47BA8">
    <w:pPr>
      <w:pStyle w:val="Pieddepage"/>
      <w:spacing w:line="10" w:lineRule="atLeast"/>
      <w:rPr>
        <w:rFonts w:ascii="Century Gothic" w:hAnsi="Century Gothic"/>
        <w:color w:val="000000" w:themeColor="text1"/>
        <w:kern w:val="24"/>
        <w:sz w:val="18"/>
        <w:szCs w:val="18"/>
      </w:rPr>
    </w:pPr>
    <w:r w:rsidRPr="00751C69">
      <w:rPr>
        <w:rFonts w:ascii="Century Gothic" w:hAnsi="Century Gothic"/>
        <w:color w:val="000000" w:themeColor="text1"/>
        <w:kern w:val="24"/>
        <w:sz w:val="18"/>
        <w:szCs w:val="18"/>
      </w:rPr>
      <w:t xml:space="preserve">RCS Nice </w:t>
    </w:r>
    <w:r>
      <w:t xml:space="preserve">/ </w:t>
    </w:r>
    <w:r w:rsidRPr="00751C69">
      <w:rPr>
        <w:rFonts w:ascii="Century Gothic" w:hAnsi="Century Gothic"/>
        <w:color w:val="000000" w:themeColor="text1"/>
        <w:kern w:val="24"/>
        <w:sz w:val="18"/>
        <w:szCs w:val="18"/>
      </w:rPr>
      <w:t>SIREN</w:t>
    </w:r>
    <w:r w:rsidRPr="004F3C18">
      <w:rPr>
        <w:rFonts w:ascii="Century Gothic" w:hAnsi="Century Gothic"/>
        <w:noProof/>
        <w:color w:val="000000" w:themeColor="text1"/>
        <w:w w:val="95"/>
        <w:sz w:val="18"/>
        <w:szCs w:val="18"/>
        <w:lang w:val="en-US" w:eastAsia="fr-FR"/>
      </w:rPr>
      <w:t xml:space="preserve"> 802630608</w:t>
    </w:r>
    <w:r w:rsidRPr="00F47BA8">
      <w:rPr>
        <w:rFonts w:ascii="Arial" w:hAnsi="Arial" w:cs="Arial"/>
        <w:bCs/>
        <w:iCs/>
        <w:smallCaps/>
        <w:sz w:val="18"/>
        <w:szCs w:val="18"/>
      </w:rPr>
      <w:t xml:space="preserve"> </w:t>
    </w:r>
  </w:p>
  <w:p w14:paraId="289294C6" w14:textId="77777777" w:rsidR="00F47BA8" w:rsidRPr="00316409" w:rsidRDefault="00F47BA8" w:rsidP="00F47BA8">
    <w:pPr>
      <w:pStyle w:val="NormalWeb"/>
      <w:kinsoku w:val="0"/>
      <w:overflowPunct w:val="0"/>
      <w:spacing w:before="0" w:beforeAutospacing="0" w:after="0" w:afterAutospacing="0"/>
      <w:textAlignment w:val="baseline"/>
      <w:rPr>
        <w:rFonts w:ascii="Century Gothic" w:hAnsi="Century Gothic"/>
        <w:sz w:val="18"/>
        <w:szCs w:val="18"/>
      </w:rPr>
    </w:pPr>
    <w:r>
      <w:rPr>
        <w:rFonts w:ascii="Century Gothic" w:hAnsi="Century Gothic" w:cstheme="minorBidi"/>
        <w:b/>
        <w:bCs/>
        <w:color w:val="1F4E79" w:themeColor="accent1" w:themeShade="80"/>
        <w:kern w:val="24"/>
        <w:sz w:val="18"/>
        <w:szCs w:val="18"/>
      </w:rPr>
      <w:t>eaudazur.com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CD406" w14:textId="77777777" w:rsidR="009A6719" w:rsidRDefault="009A6719">
      <w:r>
        <w:separator/>
      </w:r>
    </w:p>
  </w:footnote>
  <w:footnote w:type="continuationSeparator" w:id="0">
    <w:p w14:paraId="2FA36114" w14:textId="77777777" w:rsidR="009A6719" w:rsidRDefault="009A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0E9F" w14:textId="77777777" w:rsidR="00053DC9" w:rsidRDefault="005B5EBD" w:rsidP="00053DC9">
    <w:pPr>
      <w:pStyle w:val="Titre3"/>
      <w:tabs>
        <w:tab w:val="right" w:pos="9070"/>
      </w:tabs>
      <w:ind w:left="-851"/>
      <w:jc w:val="both"/>
      <w:rPr>
        <w:noProof/>
        <w:u w:val="none"/>
        <w:lang w:val="fr-FR" w:eastAsia="fr-FR"/>
      </w:rPr>
    </w:pPr>
    <w:r w:rsidRPr="00344DED">
      <w:rPr>
        <w:rFonts w:cs="Arial"/>
        <w:b w:val="0"/>
        <w:bCs w:val="0"/>
        <w:noProof/>
        <w:szCs w:val="20"/>
        <w:lang w:val="fr-FR" w:eastAsia="fr-FR"/>
      </w:rPr>
      <w:drawing>
        <wp:anchor distT="0" distB="0" distL="114300" distR="114300" simplePos="0" relativeHeight="251659264" behindDoc="0" locked="0" layoutInCell="1" allowOverlap="1" wp14:anchorId="24618A33" wp14:editId="4CFF7F53">
          <wp:simplePos x="0" y="0"/>
          <wp:positionH relativeFrom="column">
            <wp:posOffset>-444500</wp:posOffset>
          </wp:positionH>
          <wp:positionV relativeFrom="paragraph">
            <wp:posOffset>44450</wp:posOffset>
          </wp:positionV>
          <wp:extent cx="2176145" cy="819150"/>
          <wp:effectExtent l="0" t="0" r="0" b="0"/>
          <wp:wrapSquare wrapText="bothSides"/>
          <wp:docPr id="1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Image 17"/>
                  <pic:cNvPicPr>
                    <a:picLocks noChangeAspect="1"/>
                  </pic:cNvPicPr>
                </pic:nvPicPr>
                <pic:blipFill rotWithShape="1">
                  <a:blip r:embed="rId1">
                    <a:extLst>
                      <a:ext uri="{28A0092B-C50C-407E-A947-70E740481C1C}">
                        <a14:useLocalDpi xmlns:a14="http://schemas.microsoft.com/office/drawing/2010/main" val="0"/>
                      </a:ext>
                    </a:extLst>
                  </a:blip>
                  <a:srcRect l="1" t="19583" r="-757" b="20689"/>
                  <a:stretch/>
                </pic:blipFill>
                <pic:spPr bwMode="auto">
                  <a:xfrm>
                    <a:off x="0" y="0"/>
                    <a:ext cx="2176145"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3DC9">
      <w:rPr>
        <w:noProof/>
        <w:u w:val="none"/>
        <w:lang w:val="fr-FR" w:eastAsia="fr-FR"/>
      </w:rPr>
      <w:tab/>
    </w:r>
  </w:p>
  <w:p w14:paraId="4B2AABB3" w14:textId="77777777" w:rsidR="00E97721" w:rsidRDefault="00053DC9" w:rsidP="00053DC9">
    <w:pPr>
      <w:pStyle w:val="Titre3"/>
      <w:tabs>
        <w:tab w:val="right" w:pos="9070"/>
      </w:tabs>
      <w:ind w:left="-851"/>
      <w:jc w:val="both"/>
      <w:rPr>
        <w:rFonts w:ascii="Arial" w:hAnsi="Arial" w:cs="Arial"/>
        <w:color w:val="002060"/>
        <w:u w:val="none"/>
      </w:rPr>
    </w:pPr>
    <w:r>
      <w:rPr>
        <w:noProof/>
        <w:color w:val="002060"/>
        <w:u w:val="none"/>
        <w:lang w:val="fr-FR" w:eastAsia="fr-FR"/>
      </w:rPr>
      <w:tab/>
    </w:r>
    <w:r w:rsidR="00E97721" w:rsidRPr="00E97721">
      <w:rPr>
        <w:noProof/>
        <w:color w:val="002060"/>
        <w:u w:val="none"/>
        <w:lang w:val="fr-FR" w:eastAsia="fr-FR"/>
      </w:rPr>
      <w:t>PO</w:t>
    </w:r>
    <w:r w:rsidR="00E97721" w:rsidRPr="00E97721">
      <w:rPr>
        <w:rFonts w:ascii="Arial" w:hAnsi="Arial" w:cs="Arial"/>
        <w:color w:val="002060"/>
        <w:u w:val="none"/>
      </w:rPr>
      <w:t>STE A POURVOIR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21E47"/>
    <w:multiLevelType w:val="hybridMultilevel"/>
    <w:tmpl w:val="03647C6A"/>
    <w:lvl w:ilvl="0" w:tplc="54523924">
      <w:start w:val="1"/>
      <w:numFmt w:val="bullet"/>
      <w:pStyle w:val="Style10"/>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37707A"/>
    <w:multiLevelType w:val="hybridMultilevel"/>
    <w:tmpl w:val="A7F296BC"/>
    <w:lvl w:ilvl="0" w:tplc="E6BC792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D267D3"/>
    <w:multiLevelType w:val="hybridMultilevel"/>
    <w:tmpl w:val="3D28804C"/>
    <w:lvl w:ilvl="0" w:tplc="8A7E7604">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38403D"/>
    <w:multiLevelType w:val="hybridMultilevel"/>
    <w:tmpl w:val="3D0C857C"/>
    <w:lvl w:ilvl="0" w:tplc="8A7E7604">
      <w:start w:val="1"/>
      <w:numFmt w:val="bullet"/>
      <w:lvlText w:val=""/>
      <w:lvlJc w:val="left"/>
      <w:pPr>
        <w:tabs>
          <w:tab w:val="num" w:pos="360"/>
        </w:tabs>
        <w:ind w:left="360" w:hanging="360"/>
      </w:pPr>
      <w:rPr>
        <w:rFonts w:ascii="Wingdings" w:hAnsi="Wingdings" w:hint="default"/>
      </w:rPr>
    </w:lvl>
    <w:lvl w:ilvl="1" w:tplc="A89611E4">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625DD9"/>
    <w:multiLevelType w:val="hybridMultilevel"/>
    <w:tmpl w:val="DF264224"/>
    <w:lvl w:ilvl="0" w:tplc="8A7E7604">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A767FE"/>
    <w:multiLevelType w:val="singleLevel"/>
    <w:tmpl w:val="6F102FD6"/>
    <w:lvl w:ilvl="0">
      <w:numFmt w:val="bullet"/>
      <w:lvlText w:val="-"/>
      <w:lvlJc w:val="left"/>
      <w:pPr>
        <w:tabs>
          <w:tab w:val="num" w:pos="360"/>
        </w:tabs>
        <w:ind w:left="360" w:hanging="360"/>
      </w:pPr>
      <w:rPr>
        <w:rFonts w:ascii="Times New Roman" w:hAnsi="Times New Roman" w:hint="default"/>
      </w:rPr>
    </w:lvl>
  </w:abstractNum>
  <w:num w:numId="1" w16cid:durableId="1561214706">
    <w:abstractNumId w:val="3"/>
  </w:num>
  <w:num w:numId="2" w16cid:durableId="372004952">
    <w:abstractNumId w:val="2"/>
  </w:num>
  <w:num w:numId="3" w16cid:durableId="1543513164">
    <w:abstractNumId w:val="1"/>
  </w:num>
  <w:num w:numId="4" w16cid:durableId="992486248">
    <w:abstractNumId w:val="0"/>
  </w:num>
  <w:num w:numId="5" w16cid:durableId="1429498943">
    <w:abstractNumId w:val="5"/>
  </w:num>
  <w:num w:numId="6" w16cid:durableId="194290744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4D"/>
    <w:rsid w:val="0002325A"/>
    <w:rsid w:val="000437F1"/>
    <w:rsid w:val="00053DC9"/>
    <w:rsid w:val="00056218"/>
    <w:rsid w:val="000761AD"/>
    <w:rsid w:val="000762E0"/>
    <w:rsid w:val="000916E9"/>
    <w:rsid w:val="00093209"/>
    <w:rsid w:val="00094293"/>
    <w:rsid w:val="000B2CFF"/>
    <w:rsid w:val="000B42D4"/>
    <w:rsid w:val="000C48ED"/>
    <w:rsid w:val="000D0DBF"/>
    <w:rsid w:val="000D4C71"/>
    <w:rsid w:val="000E794D"/>
    <w:rsid w:val="000F732C"/>
    <w:rsid w:val="00103E83"/>
    <w:rsid w:val="00133554"/>
    <w:rsid w:val="00146675"/>
    <w:rsid w:val="001608EA"/>
    <w:rsid w:val="00165D1F"/>
    <w:rsid w:val="001668A4"/>
    <w:rsid w:val="00180712"/>
    <w:rsid w:val="0018219D"/>
    <w:rsid w:val="0019385A"/>
    <w:rsid w:val="00194AB1"/>
    <w:rsid w:val="001B01CF"/>
    <w:rsid w:val="001B4AE8"/>
    <w:rsid w:val="001E5810"/>
    <w:rsid w:val="001E723B"/>
    <w:rsid w:val="001F73B6"/>
    <w:rsid w:val="002008DC"/>
    <w:rsid w:val="002215A3"/>
    <w:rsid w:val="002242D2"/>
    <w:rsid w:val="00241B15"/>
    <w:rsid w:val="0024580F"/>
    <w:rsid w:val="0025191A"/>
    <w:rsid w:val="002548B7"/>
    <w:rsid w:val="00267465"/>
    <w:rsid w:val="002833F0"/>
    <w:rsid w:val="0029000A"/>
    <w:rsid w:val="002A02DA"/>
    <w:rsid w:val="002E3128"/>
    <w:rsid w:val="002F0293"/>
    <w:rsid w:val="002F285A"/>
    <w:rsid w:val="002F6636"/>
    <w:rsid w:val="002F69F2"/>
    <w:rsid w:val="003077EA"/>
    <w:rsid w:val="0033010F"/>
    <w:rsid w:val="003306C4"/>
    <w:rsid w:val="003475E0"/>
    <w:rsid w:val="00360A72"/>
    <w:rsid w:val="003672F8"/>
    <w:rsid w:val="00384AA2"/>
    <w:rsid w:val="003B0987"/>
    <w:rsid w:val="003B78BE"/>
    <w:rsid w:val="003C4683"/>
    <w:rsid w:val="003D63FD"/>
    <w:rsid w:val="003E681E"/>
    <w:rsid w:val="003F5976"/>
    <w:rsid w:val="00404EA3"/>
    <w:rsid w:val="0040673D"/>
    <w:rsid w:val="0041427E"/>
    <w:rsid w:val="00414D5B"/>
    <w:rsid w:val="00416B09"/>
    <w:rsid w:val="004212E6"/>
    <w:rsid w:val="00427FC0"/>
    <w:rsid w:val="00430AA7"/>
    <w:rsid w:val="00451DBF"/>
    <w:rsid w:val="00466044"/>
    <w:rsid w:val="00487371"/>
    <w:rsid w:val="004901FC"/>
    <w:rsid w:val="00492F91"/>
    <w:rsid w:val="00495D8C"/>
    <w:rsid w:val="004A4C71"/>
    <w:rsid w:val="004A4CFE"/>
    <w:rsid w:val="004B67EC"/>
    <w:rsid w:val="004C59FF"/>
    <w:rsid w:val="004D2E00"/>
    <w:rsid w:val="004F5921"/>
    <w:rsid w:val="00506C3C"/>
    <w:rsid w:val="00512A56"/>
    <w:rsid w:val="00514702"/>
    <w:rsid w:val="00515356"/>
    <w:rsid w:val="00531960"/>
    <w:rsid w:val="00535A3B"/>
    <w:rsid w:val="00540018"/>
    <w:rsid w:val="005508F4"/>
    <w:rsid w:val="00564D2A"/>
    <w:rsid w:val="00567C5E"/>
    <w:rsid w:val="0057243B"/>
    <w:rsid w:val="00576A55"/>
    <w:rsid w:val="00587286"/>
    <w:rsid w:val="00587C91"/>
    <w:rsid w:val="00594AE3"/>
    <w:rsid w:val="005A77C0"/>
    <w:rsid w:val="005B2BD5"/>
    <w:rsid w:val="005B5EBD"/>
    <w:rsid w:val="005C1CAB"/>
    <w:rsid w:val="005C2C41"/>
    <w:rsid w:val="00605812"/>
    <w:rsid w:val="006064F6"/>
    <w:rsid w:val="00611587"/>
    <w:rsid w:val="0061308F"/>
    <w:rsid w:val="00625F64"/>
    <w:rsid w:val="006313E6"/>
    <w:rsid w:val="00640010"/>
    <w:rsid w:val="00651D7E"/>
    <w:rsid w:val="006569E2"/>
    <w:rsid w:val="00656EB7"/>
    <w:rsid w:val="00663230"/>
    <w:rsid w:val="00665561"/>
    <w:rsid w:val="00671202"/>
    <w:rsid w:val="006713B8"/>
    <w:rsid w:val="0067631C"/>
    <w:rsid w:val="0068594A"/>
    <w:rsid w:val="006A0EFF"/>
    <w:rsid w:val="006A5B8A"/>
    <w:rsid w:val="006A6384"/>
    <w:rsid w:val="006D25C5"/>
    <w:rsid w:val="006D71C8"/>
    <w:rsid w:val="006E6129"/>
    <w:rsid w:val="006F1385"/>
    <w:rsid w:val="006F1B11"/>
    <w:rsid w:val="007038BC"/>
    <w:rsid w:val="00717578"/>
    <w:rsid w:val="00717B03"/>
    <w:rsid w:val="00723C15"/>
    <w:rsid w:val="007265BC"/>
    <w:rsid w:val="00726EC1"/>
    <w:rsid w:val="00733C2A"/>
    <w:rsid w:val="0073613F"/>
    <w:rsid w:val="00745347"/>
    <w:rsid w:val="0076236C"/>
    <w:rsid w:val="00764A4A"/>
    <w:rsid w:val="00767410"/>
    <w:rsid w:val="0077488C"/>
    <w:rsid w:val="007811E6"/>
    <w:rsid w:val="00792FF0"/>
    <w:rsid w:val="00796D41"/>
    <w:rsid w:val="00797055"/>
    <w:rsid w:val="00797728"/>
    <w:rsid w:val="007A750B"/>
    <w:rsid w:val="007B2EA9"/>
    <w:rsid w:val="007E2FA9"/>
    <w:rsid w:val="007F6C27"/>
    <w:rsid w:val="00821504"/>
    <w:rsid w:val="00841458"/>
    <w:rsid w:val="0085594F"/>
    <w:rsid w:val="00857B5D"/>
    <w:rsid w:val="00860F6A"/>
    <w:rsid w:val="008838A2"/>
    <w:rsid w:val="008879B0"/>
    <w:rsid w:val="008902B1"/>
    <w:rsid w:val="008914B2"/>
    <w:rsid w:val="008A7218"/>
    <w:rsid w:val="008C31B2"/>
    <w:rsid w:val="008D5E2F"/>
    <w:rsid w:val="008E0D74"/>
    <w:rsid w:val="0090127C"/>
    <w:rsid w:val="00913732"/>
    <w:rsid w:val="00923C2B"/>
    <w:rsid w:val="00930C70"/>
    <w:rsid w:val="00945F4F"/>
    <w:rsid w:val="009576D4"/>
    <w:rsid w:val="0096446A"/>
    <w:rsid w:val="009665EB"/>
    <w:rsid w:val="009910F1"/>
    <w:rsid w:val="00995C06"/>
    <w:rsid w:val="009A0052"/>
    <w:rsid w:val="009A6719"/>
    <w:rsid w:val="009B2F2D"/>
    <w:rsid w:val="009B57CF"/>
    <w:rsid w:val="009C069D"/>
    <w:rsid w:val="009C6CA3"/>
    <w:rsid w:val="009D1356"/>
    <w:rsid w:val="009D2753"/>
    <w:rsid w:val="009D6113"/>
    <w:rsid w:val="009F0E48"/>
    <w:rsid w:val="00A06F4E"/>
    <w:rsid w:val="00A16808"/>
    <w:rsid w:val="00A22CD3"/>
    <w:rsid w:val="00A25959"/>
    <w:rsid w:val="00A31A6C"/>
    <w:rsid w:val="00A41DC7"/>
    <w:rsid w:val="00A4448D"/>
    <w:rsid w:val="00A508FB"/>
    <w:rsid w:val="00A50EBD"/>
    <w:rsid w:val="00A53414"/>
    <w:rsid w:val="00A55FFA"/>
    <w:rsid w:val="00A563EF"/>
    <w:rsid w:val="00A601C1"/>
    <w:rsid w:val="00A61813"/>
    <w:rsid w:val="00A64C6F"/>
    <w:rsid w:val="00A73E83"/>
    <w:rsid w:val="00A7585F"/>
    <w:rsid w:val="00A821F4"/>
    <w:rsid w:val="00A8239C"/>
    <w:rsid w:val="00A90226"/>
    <w:rsid w:val="00AB26B2"/>
    <w:rsid w:val="00AB6445"/>
    <w:rsid w:val="00AE3129"/>
    <w:rsid w:val="00AF7DD7"/>
    <w:rsid w:val="00B040D2"/>
    <w:rsid w:val="00B11DB4"/>
    <w:rsid w:val="00B215C4"/>
    <w:rsid w:val="00B319E0"/>
    <w:rsid w:val="00B35AA6"/>
    <w:rsid w:val="00B35C49"/>
    <w:rsid w:val="00B51DB6"/>
    <w:rsid w:val="00B51FC7"/>
    <w:rsid w:val="00B60FB2"/>
    <w:rsid w:val="00B61E99"/>
    <w:rsid w:val="00B65C9A"/>
    <w:rsid w:val="00B74440"/>
    <w:rsid w:val="00B8643E"/>
    <w:rsid w:val="00BA662B"/>
    <w:rsid w:val="00BA7330"/>
    <w:rsid w:val="00BC220A"/>
    <w:rsid w:val="00BC2BD4"/>
    <w:rsid w:val="00BE1FBF"/>
    <w:rsid w:val="00C109C6"/>
    <w:rsid w:val="00C43850"/>
    <w:rsid w:val="00C45A50"/>
    <w:rsid w:val="00C50690"/>
    <w:rsid w:val="00C55909"/>
    <w:rsid w:val="00C62235"/>
    <w:rsid w:val="00C63177"/>
    <w:rsid w:val="00C71623"/>
    <w:rsid w:val="00C7626E"/>
    <w:rsid w:val="00C856E0"/>
    <w:rsid w:val="00C97B62"/>
    <w:rsid w:val="00CA7389"/>
    <w:rsid w:val="00CB43F6"/>
    <w:rsid w:val="00CC1044"/>
    <w:rsid w:val="00CC23CE"/>
    <w:rsid w:val="00CC272F"/>
    <w:rsid w:val="00CF1DA0"/>
    <w:rsid w:val="00D10C35"/>
    <w:rsid w:val="00D13285"/>
    <w:rsid w:val="00D30D4C"/>
    <w:rsid w:val="00D3685D"/>
    <w:rsid w:val="00D543BA"/>
    <w:rsid w:val="00D922C9"/>
    <w:rsid w:val="00D96801"/>
    <w:rsid w:val="00DA4AD3"/>
    <w:rsid w:val="00DB4080"/>
    <w:rsid w:val="00DE364F"/>
    <w:rsid w:val="00DE534F"/>
    <w:rsid w:val="00DF24A7"/>
    <w:rsid w:val="00DF6408"/>
    <w:rsid w:val="00DF69D1"/>
    <w:rsid w:val="00E019DA"/>
    <w:rsid w:val="00E02158"/>
    <w:rsid w:val="00E045C8"/>
    <w:rsid w:val="00E16894"/>
    <w:rsid w:val="00E21B83"/>
    <w:rsid w:val="00E24053"/>
    <w:rsid w:val="00E25636"/>
    <w:rsid w:val="00E82D82"/>
    <w:rsid w:val="00E85BBB"/>
    <w:rsid w:val="00E97721"/>
    <w:rsid w:val="00EB43A8"/>
    <w:rsid w:val="00EB5E70"/>
    <w:rsid w:val="00EC001F"/>
    <w:rsid w:val="00EC280D"/>
    <w:rsid w:val="00EE2450"/>
    <w:rsid w:val="00EE5805"/>
    <w:rsid w:val="00F11933"/>
    <w:rsid w:val="00F30F53"/>
    <w:rsid w:val="00F40D24"/>
    <w:rsid w:val="00F420ED"/>
    <w:rsid w:val="00F47BA8"/>
    <w:rsid w:val="00F54690"/>
    <w:rsid w:val="00F60571"/>
    <w:rsid w:val="00F617C1"/>
    <w:rsid w:val="00F649B3"/>
    <w:rsid w:val="00F66A81"/>
    <w:rsid w:val="00F74F64"/>
    <w:rsid w:val="00F75499"/>
    <w:rsid w:val="00F9705E"/>
    <w:rsid w:val="00FC7C26"/>
    <w:rsid w:val="00FD7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472E6"/>
  <w15:chartTrackingRefBased/>
  <w15:docId w15:val="{B304F64A-7E3D-4198-93DB-1406005D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qFormat/>
    <w:pPr>
      <w:keepNext/>
      <w:outlineLvl w:val="0"/>
    </w:pPr>
    <w:rPr>
      <w:sz w:val="22"/>
      <w:szCs w:val="22"/>
      <w:u w:val="single"/>
    </w:rPr>
  </w:style>
  <w:style w:type="paragraph" w:styleId="Titre2">
    <w:name w:val="heading 2"/>
    <w:basedOn w:val="Normal"/>
    <w:next w:val="Normal"/>
    <w:qFormat/>
    <w:pPr>
      <w:keepNext/>
      <w:spacing w:before="240" w:after="60"/>
      <w:outlineLvl w:val="1"/>
    </w:pPr>
    <w:rPr>
      <w:rFonts w:ascii="Arial" w:hAnsi="Arial" w:cs="Arial"/>
      <w:b/>
      <w:bCs/>
      <w:i/>
      <w:iCs/>
      <w:sz w:val="24"/>
      <w:szCs w:val="24"/>
      <w:lang w:val="en-US"/>
    </w:rPr>
  </w:style>
  <w:style w:type="paragraph" w:styleId="Titre3">
    <w:name w:val="heading 3"/>
    <w:basedOn w:val="Normal"/>
    <w:next w:val="Normal"/>
    <w:qFormat/>
    <w:pPr>
      <w:keepNext/>
      <w:jc w:val="center"/>
      <w:outlineLvl w:val="2"/>
    </w:pPr>
    <w:rPr>
      <w:rFonts w:ascii="Antique Olive" w:hAnsi="Antique Olive"/>
      <w:b/>
      <w:bCs/>
      <w:spacing w:val="20"/>
      <w:sz w:val="40"/>
      <w:szCs w:val="40"/>
      <w:u w:val="single"/>
      <w:lang w:val="en-GB"/>
    </w:rPr>
  </w:style>
  <w:style w:type="paragraph" w:styleId="Titre4">
    <w:name w:val="heading 4"/>
    <w:basedOn w:val="Normal"/>
    <w:next w:val="Normal"/>
    <w:qFormat/>
    <w:pPr>
      <w:keepNext/>
      <w:spacing w:before="240" w:after="60"/>
      <w:outlineLvl w:val="3"/>
    </w:pPr>
    <w:rPr>
      <w:rFonts w:ascii="Arial" w:hAnsi="Arial" w:cs="Arial"/>
      <w:b/>
      <w:bCs/>
      <w:sz w:val="24"/>
      <w:szCs w:val="24"/>
      <w:lang w:val="en-US"/>
    </w:rPr>
  </w:style>
  <w:style w:type="paragraph" w:styleId="Titre5">
    <w:name w:val="heading 5"/>
    <w:basedOn w:val="Normal"/>
    <w:next w:val="Normal"/>
    <w:qFormat/>
    <w:pPr>
      <w:spacing w:before="240" w:after="60"/>
      <w:outlineLvl w:val="4"/>
    </w:pPr>
    <w:rPr>
      <w:sz w:val="22"/>
      <w:szCs w:val="22"/>
      <w:lang w:val="en-US"/>
    </w:rPr>
  </w:style>
  <w:style w:type="paragraph" w:styleId="Titre6">
    <w:name w:val="heading 6"/>
    <w:basedOn w:val="Normal"/>
    <w:next w:val="Normal"/>
    <w:qFormat/>
    <w:pPr>
      <w:spacing w:before="240" w:after="60"/>
      <w:outlineLvl w:val="5"/>
    </w:pPr>
    <w:rPr>
      <w:i/>
      <w:iCs/>
      <w:sz w:val="22"/>
      <w:szCs w:val="22"/>
      <w:lang w:val="en-US"/>
    </w:rPr>
  </w:style>
  <w:style w:type="paragraph" w:styleId="Titre7">
    <w:name w:val="heading 7"/>
    <w:basedOn w:val="Normal"/>
    <w:next w:val="Normal"/>
    <w:qFormat/>
    <w:pPr>
      <w:spacing w:before="240" w:after="60"/>
      <w:outlineLvl w:val="6"/>
    </w:pPr>
    <w:rPr>
      <w:rFonts w:ascii="Arial" w:hAnsi="Arial" w:cs="Arial"/>
      <w:lang w:val="en-US"/>
    </w:rPr>
  </w:style>
  <w:style w:type="paragraph" w:styleId="Titre8">
    <w:name w:val="heading 8"/>
    <w:basedOn w:val="Normal"/>
    <w:next w:val="Normal"/>
    <w:qFormat/>
    <w:pPr>
      <w:spacing w:before="240" w:after="60"/>
      <w:outlineLvl w:val="7"/>
    </w:pPr>
    <w:rPr>
      <w:rFonts w:ascii="Arial" w:hAnsi="Arial" w:cs="Arial"/>
      <w:i/>
      <w:iCs/>
      <w:lang w:val="en-US"/>
    </w:rPr>
  </w:style>
  <w:style w:type="paragraph" w:styleId="Titre9">
    <w:name w:val="heading 9"/>
    <w:basedOn w:val="Normal"/>
    <w:next w:val="Normal"/>
    <w:qFormat/>
    <w:pPr>
      <w:spacing w:before="240" w:after="60"/>
      <w:outlineLvl w:val="8"/>
    </w:pPr>
    <w:rPr>
      <w:rFonts w:ascii="Arial" w:hAnsi="Arial" w:cs="Arial"/>
      <w:b/>
      <w:bCs/>
      <w:i/>
      <w:iC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jc w:val="both"/>
    </w:pPr>
    <w:rPr>
      <w:sz w:val="24"/>
      <w:szCs w:val="24"/>
    </w:rPr>
  </w:style>
  <w:style w:type="paragraph" w:styleId="Pieddepage">
    <w:name w:val="footer"/>
    <w:basedOn w:val="Normal"/>
    <w:link w:val="PieddepageCar"/>
    <w:uiPriority w:val="99"/>
    <w:pPr>
      <w:tabs>
        <w:tab w:val="center" w:pos="4536"/>
        <w:tab w:val="right" w:pos="9072"/>
      </w:tabs>
    </w:pPr>
  </w:style>
  <w:style w:type="paragraph" w:styleId="Normalcentr">
    <w:name w:val="Block Text"/>
    <w:basedOn w:val="Normal"/>
    <w:pPr>
      <w:ind w:left="630" w:right="745"/>
      <w:jc w:val="both"/>
    </w:pPr>
    <w:rPr>
      <w:sz w:val="24"/>
      <w:szCs w:val="24"/>
    </w:rPr>
  </w:style>
  <w:style w:type="paragraph" w:styleId="Retraitcorpsdetexte">
    <w:name w:val="Body Text Indent"/>
    <w:basedOn w:val="Normal"/>
    <w:pPr>
      <w:widowControl w:val="0"/>
      <w:tabs>
        <w:tab w:val="left" w:pos="714"/>
        <w:tab w:val="left" w:pos="1443"/>
        <w:tab w:val="left" w:pos="2883"/>
        <w:tab w:val="left" w:pos="4323"/>
        <w:tab w:val="left" w:pos="5763"/>
        <w:tab w:val="left" w:pos="6480"/>
        <w:tab w:val="left" w:pos="7920"/>
      </w:tabs>
      <w:spacing w:after="72"/>
      <w:ind w:left="1080"/>
    </w:pPr>
    <w:rPr>
      <w:rFonts w:ascii="TimesNewRomanPS" w:hAnsi="TimesNewRomanPS"/>
      <w:snapToGrid w:val="0"/>
      <w:color w:val="000000"/>
      <w:sz w:val="24"/>
      <w:szCs w:val="24"/>
      <w:lang w:val="en-US"/>
    </w:rPr>
  </w:style>
  <w:style w:type="paragraph" w:customStyle="1" w:styleId="Outline2">
    <w:name w:val="Outline 2"/>
    <w:pPr>
      <w:spacing w:after="72"/>
      <w:ind w:left="720"/>
    </w:pPr>
    <w:rPr>
      <w:rFonts w:ascii="TimesNewRomanPS" w:hAnsi="TimesNewRomanPS"/>
      <w:b/>
      <w:bCs/>
      <w:snapToGrid w:val="0"/>
      <w:color w:val="000000"/>
      <w:sz w:val="24"/>
      <w:szCs w:val="24"/>
      <w:lang w:val="en-US" w:eastAsia="en-US"/>
    </w:rPr>
  </w:style>
  <w:style w:type="paragraph" w:customStyle="1" w:styleId="BodySingle">
    <w:name w:val="Body Single"/>
    <w:rPr>
      <w:rFonts w:ascii="Arial" w:hAnsi="Arial" w:cs="Arial"/>
      <w:snapToGrid w:val="0"/>
      <w:color w:val="000000"/>
      <w:sz w:val="24"/>
      <w:szCs w:val="24"/>
      <w:lang w:val="en-US" w:eastAsia="en-US"/>
    </w:rPr>
  </w:style>
  <w:style w:type="paragraph" w:styleId="Corpsdetexte2">
    <w:name w:val="Body Text 2"/>
    <w:basedOn w:val="Normal"/>
    <w:rPr>
      <w:sz w:val="24"/>
      <w:szCs w:val="24"/>
      <w:lang w:val="en-US"/>
    </w:rPr>
  </w:style>
  <w:style w:type="character" w:styleId="Lienhypertexte">
    <w:name w:val="Hyperlink"/>
    <w:uiPriority w:val="99"/>
    <w:rPr>
      <w:color w:val="0000FF"/>
      <w:u w:val="single"/>
    </w:rPr>
  </w:style>
  <w:style w:type="paragraph" w:styleId="Corpsdetexte">
    <w:name w:val="Body Text"/>
    <w:basedOn w:val="Normal"/>
    <w:pPr>
      <w:spacing w:before="120" w:after="120"/>
    </w:pPr>
    <w:rPr>
      <w:rFonts w:ascii="Trebuchet MS" w:hAnsi="Trebuchet MS"/>
      <w:sz w:val="22"/>
      <w:szCs w:val="22"/>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semiHidden/>
    <w:rsid w:val="009C6CA3"/>
    <w:rPr>
      <w:rFonts w:ascii="Tahoma" w:hAnsi="Tahoma" w:cs="Tahoma"/>
      <w:sz w:val="16"/>
      <w:szCs w:val="16"/>
    </w:rPr>
  </w:style>
  <w:style w:type="paragraph" w:styleId="NormalWeb">
    <w:name w:val="Normal (Web)"/>
    <w:basedOn w:val="Normal"/>
    <w:uiPriority w:val="99"/>
    <w:rsid w:val="009C6CA3"/>
    <w:pPr>
      <w:spacing w:before="100" w:beforeAutospacing="1" w:after="100" w:afterAutospacing="1"/>
    </w:pPr>
    <w:rPr>
      <w:rFonts w:eastAsia="Times New Roman"/>
      <w:sz w:val="24"/>
      <w:szCs w:val="24"/>
      <w:lang w:eastAsia="fr-FR"/>
    </w:rPr>
  </w:style>
  <w:style w:type="paragraph" w:styleId="Paragraphedeliste">
    <w:name w:val="List Paragraph"/>
    <w:basedOn w:val="Normal"/>
    <w:uiPriority w:val="34"/>
    <w:qFormat/>
    <w:rsid w:val="00723C15"/>
    <w:pPr>
      <w:ind w:left="720"/>
    </w:pPr>
    <w:rPr>
      <w:rFonts w:ascii="Calibri" w:eastAsia="Calibri" w:hAnsi="Calibri"/>
      <w:sz w:val="22"/>
      <w:szCs w:val="22"/>
      <w:lang w:eastAsia="fr-FR"/>
    </w:rPr>
  </w:style>
  <w:style w:type="paragraph" w:customStyle="1" w:styleId="Default">
    <w:name w:val="Default"/>
    <w:rsid w:val="00F11933"/>
    <w:pPr>
      <w:autoSpaceDE w:val="0"/>
      <w:autoSpaceDN w:val="0"/>
      <w:adjustRightInd w:val="0"/>
    </w:pPr>
    <w:rPr>
      <w:rFonts w:ascii="Arial" w:hAnsi="Arial" w:cs="Arial"/>
      <w:color w:val="000000"/>
      <w:sz w:val="24"/>
      <w:szCs w:val="24"/>
    </w:rPr>
  </w:style>
  <w:style w:type="character" w:styleId="lev">
    <w:name w:val="Strong"/>
    <w:basedOn w:val="Policepardfaut"/>
    <w:uiPriority w:val="22"/>
    <w:qFormat/>
    <w:rsid w:val="00535A3B"/>
    <w:rPr>
      <w:b/>
      <w:bCs/>
    </w:rPr>
  </w:style>
  <w:style w:type="paragraph" w:customStyle="1" w:styleId="Style1">
    <w:name w:val="Style1"/>
    <w:basedOn w:val="Normal"/>
    <w:link w:val="Style1Car"/>
    <w:qFormat/>
    <w:rsid w:val="00D10C35"/>
    <w:pPr>
      <w:tabs>
        <w:tab w:val="center" w:pos="3450"/>
      </w:tabs>
      <w:spacing w:before="120"/>
    </w:pPr>
    <w:rPr>
      <w:rFonts w:ascii="Arial" w:eastAsia="Calibri" w:hAnsi="Arial" w:cs="Arial"/>
      <w:b/>
      <w:smallCaps/>
    </w:rPr>
  </w:style>
  <w:style w:type="character" w:customStyle="1" w:styleId="Style1Car">
    <w:name w:val="Style1 Car"/>
    <w:basedOn w:val="Policepardfaut"/>
    <w:link w:val="Style1"/>
    <w:rsid w:val="00D10C35"/>
    <w:rPr>
      <w:rFonts w:ascii="Arial" w:eastAsia="Calibri" w:hAnsi="Arial" w:cs="Arial"/>
      <w:b/>
      <w:smallCaps/>
      <w:lang w:eastAsia="en-US"/>
    </w:rPr>
  </w:style>
  <w:style w:type="character" w:customStyle="1" w:styleId="PieddepageCar">
    <w:name w:val="Pied de page Car"/>
    <w:basedOn w:val="Policepardfaut"/>
    <w:link w:val="Pieddepage"/>
    <w:uiPriority w:val="99"/>
    <w:rsid w:val="005B5EBD"/>
    <w:rPr>
      <w:lang w:eastAsia="en-US"/>
    </w:rPr>
  </w:style>
  <w:style w:type="paragraph" w:customStyle="1" w:styleId="Style10">
    <w:name w:val="Style10"/>
    <w:basedOn w:val="Paragraphedeliste"/>
    <w:link w:val="Style10Car"/>
    <w:qFormat/>
    <w:rsid w:val="00180712"/>
    <w:pPr>
      <w:numPr>
        <w:numId w:val="4"/>
      </w:numPr>
      <w:contextualSpacing/>
      <w:jc w:val="both"/>
    </w:pPr>
    <w:rPr>
      <w:rFonts w:ascii="Arial" w:hAnsi="Arial" w:cs="Arial"/>
      <w:sz w:val="20"/>
      <w:lang w:eastAsia="en-US"/>
    </w:rPr>
  </w:style>
  <w:style w:type="character" w:customStyle="1" w:styleId="Style10Car">
    <w:name w:val="Style10 Car"/>
    <w:basedOn w:val="Policepardfaut"/>
    <w:link w:val="Style10"/>
    <w:rsid w:val="00180712"/>
    <w:rPr>
      <w:rFonts w:ascii="Arial" w:eastAsia="Calibri"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4062">
      <w:bodyDiv w:val="1"/>
      <w:marLeft w:val="0"/>
      <w:marRight w:val="0"/>
      <w:marTop w:val="0"/>
      <w:marBottom w:val="0"/>
      <w:divBdr>
        <w:top w:val="none" w:sz="0" w:space="0" w:color="auto"/>
        <w:left w:val="none" w:sz="0" w:space="0" w:color="auto"/>
        <w:bottom w:val="none" w:sz="0" w:space="0" w:color="auto"/>
        <w:right w:val="none" w:sz="0" w:space="0" w:color="auto"/>
      </w:divBdr>
    </w:div>
    <w:div w:id="664746019">
      <w:bodyDiv w:val="1"/>
      <w:marLeft w:val="0"/>
      <w:marRight w:val="0"/>
      <w:marTop w:val="0"/>
      <w:marBottom w:val="0"/>
      <w:divBdr>
        <w:top w:val="none" w:sz="0" w:space="0" w:color="auto"/>
        <w:left w:val="none" w:sz="0" w:space="0" w:color="auto"/>
        <w:bottom w:val="none" w:sz="0" w:space="0" w:color="auto"/>
        <w:right w:val="none" w:sz="0" w:space="0" w:color="auto"/>
      </w:divBdr>
    </w:div>
    <w:div w:id="790636162">
      <w:bodyDiv w:val="1"/>
      <w:marLeft w:val="0"/>
      <w:marRight w:val="0"/>
      <w:marTop w:val="0"/>
      <w:marBottom w:val="0"/>
      <w:divBdr>
        <w:top w:val="none" w:sz="0" w:space="0" w:color="auto"/>
        <w:left w:val="none" w:sz="0" w:space="0" w:color="auto"/>
        <w:bottom w:val="none" w:sz="0" w:space="0" w:color="auto"/>
        <w:right w:val="none" w:sz="0" w:space="0" w:color="auto"/>
      </w:divBdr>
    </w:div>
    <w:div w:id="1169447025">
      <w:bodyDiv w:val="1"/>
      <w:marLeft w:val="0"/>
      <w:marRight w:val="0"/>
      <w:marTop w:val="0"/>
      <w:marBottom w:val="0"/>
      <w:divBdr>
        <w:top w:val="none" w:sz="0" w:space="0" w:color="auto"/>
        <w:left w:val="none" w:sz="0" w:space="0" w:color="auto"/>
        <w:bottom w:val="none" w:sz="0" w:space="0" w:color="auto"/>
        <w:right w:val="none" w:sz="0" w:space="0" w:color="auto"/>
      </w:divBdr>
      <w:divsChild>
        <w:div w:id="271985402">
          <w:marLeft w:val="0"/>
          <w:marRight w:val="0"/>
          <w:marTop w:val="0"/>
          <w:marBottom w:val="0"/>
          <w:divBdr>
            <w:top w:val="none" w:sz="0" w:space="0" w:color="auto"/>
            <w:left w:val="none" w:sz="0" w:space="0" w:color="auto"/>
            <w:bottom w:val="none" w:sz="0" w:space="0" w:color="auto"/>
            <w:right w:val="none" w:sz="0" w:space="0" w:color="auto"/>
          </w:divBdr>
          <w:divsChild>
            <w:div w:id="1800100797">
              <w:marLeft w:val="0"/>
              <w:marRight w:val="0"/>
              <w:marTop w:val="0"/>
              <w:marBottom w:val="0"/>
              <w:divBdr>
                <w:top w:val="none" w:sz="0" w:space="0" w:color="auto"/>
                <w:left w:val="none" w:sz="0" w:space="0" w:color="auto"/>
                <w:bottom w:val="none" w:sz="0" w:space="0" w:color="auto"/>
                <w:right w:val="none" w:sz="0" w:space="0" w:color="auto"/>
              </w:divBdr>
              <w:divsChild>
                <w:div w:id="1889805834">
                  <w:marLeft w:val="0"/>
                  <w:marRight w:val="0"/>
                  <w:marTop w:val="0"/>
                  <w:marBottom w:val="0"/>
                  <w:divBdr>
                    <w:top w:val="none" w:sz="0" w:space="0" w:color="auto"/>
                    <w:left w:val="none" w:sz="0" w:space="0" w:color="auto"/>
                    <w:bottom w:val="none" w:sz="0" w:space="0" w:color="auto"/>
                    <w:right w:val="none" w:sz="0" w:space="0" w:color="auto"/>
                  </w:divBdr>
                  <w:divsChild>
                    <w:div w:id="1552499586">
                      <w:marLeft w:val="0"/>
                      <w:marRight w:val="0"/>
                      <w:marTop w:val="0"/>
                      <w:marBottom w:val="0"/>
                      <w:divBdr>
                        <w:top w:val="none" w:sz="0" w:space="0" w:color="auto"/>
                        <w:left w:val="none" w:sz="0" w:space="0" w:color="auto"/>
                        <w:bottom w:val="none" w:sz="0" w:space="0" w:color="auto"/>
                        <w:right w:val="none" w:sz="0" w:space="0" w:color="auto"/>
                      </w:divBdr>
                      <w:divsChild>
                        <w:div w:id="1952466798">
                          <w:marLeft w:val="0"/>
                          <w:marRight w:val="0"/>
                          <w:marTop w:val="0"/>
                          <w:marBottom w:val="0"/>
                          <w:divBdr>
                            <w:top w:val="none" w:sz="0" w:space="0" w:color="auto"/>
                            <w:left w:val="none" w:sz="0" w:space="0" w:color="auto"/>
                            <w:bottom w:val="none" w:sz="0" w:space="0" w:color="auto"/>
                            <w:right w:val="none" w:sz="0" w:space="0" w:color="auto"/>
                          </w:divBdr>
                          <w:divsChild>
                            <w:div w:id="741605599">
                              <w:marLeft w:val="0"/>
                              <w:marRight w:val="0"/>
                              <w:marTop w:val="0"/>
                              <w:marBottom w:val="0"/>
                              <w:divBdr>
                                <w:top w:val="none" w:sz="0" w:space="0" w:color="auto"/>
                                <w:left w:val="none" w:sz="0" w:space="0" w:color="auto"/>
                                <w:bottom w:val="none" w:sz="0" w:space="0" w:color="auto"/>
                                <w:right w:val="none" w:sz="0" w:space="0" w:color="auto"/>
                              </w:divBdr>
                              <w:divsChild>
                                <w:div w:id="641689198">
                                  <w:marLeft w:val="0"/>
                                  <w:marRight w:val="0"/>
                                  <w:marTop w:val="0"/>
                                  <w:marBottom w:val="0"/>
                                  <w:divBdr>
                                    <w:top w:val="none" w:sz="0" w:space="0" w:color="auto"/>
                                    <w:left w:val="none" w:sz="0" w:space="0" w:color="auto"/>
                                    <w:bottom w:val="none" w:sz="0" w:space="0" w:color="auto"/>
                                    <w:right w:val="none" w:sz="0" w:space="0" w:color="auto"/>
                                  </w:divBdr>
                                  <w:divsChild>
                                    <w:div w:id="577255539">
                                      <w:marLeft w:val="0"/>
                                      <w:marRight w:val="0"/>
                                      <w:marTop w:val="0"/>
                                      <w:marBottom w:val="0"/>
                                      <w:divBdr>
                                        <w:top w:val="none" w:sz="0" w:space="0" w:color="auto"/>
                                        <w:left w:val="none" w:sz="0" w:space="0" w:color="auto"/>
                                        <w:bottom w:val="none" w:sz="0" w:space="0" w:color="auto"/>
                                        <w:right w:val="none" w:sz="0" w:space="0" w:color="auto"/>
                                      </w:divBdr>
                                      <w:divsChild>
                                        <w:div w:id="8051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9549">
      <w:bodyDiv w:val="1"/>
      <w:marLeft w:val="0"/>
      <w:marRight w:val="0"/>
      <w:marTop w:val="0"/>
      <w:marBottom w:val="0"/>
      <w:divBdr>
        <w:top w:val="none" w:sz="0" w:space="0" w:color="auto"/>
        <w:left w:val="none" w:sz="0" w:space="0" w:color="auto"/>
        <w:bottom w:val="none" w:sz="0" w:space="0" w:color="auto"/>
        <w:right w:val="none" w:sz="0" w:space="0" w:color="auto"/>
      </w:divBdr>
    </w:div>
    <w:div w:id="17806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6D5F4-230F-4AEE-AAFC-049E0DE7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2298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POSTE A POURVOIR / NOTICE OF VACANCY</vt:lpstr>
    </vt:vector>
  </TitlesOfParts>
  <Company>DSI NCA</Company>
  <LinksUpToDate>false</LinksUpToDate>
  <CharactersWithSpaces>2710</CharactersWithSpaces>
  <SharedDoc>false</SharedDoc>
  <HLinks>
    <vt:vector size="12" baseType="variant">
      <vt:variant>
        <vt:i4>2490397</vt:i4>
      </vt:variant>
      <vt:variant>
        <vt:i4>5</vt:i4>
      </vt:variant>
      <vt:variant>
        <vt:i4>0</vt:i4>
      </vt:variant>
      <vt:variant>
        <vt:i4>5</vt:i4>
      </vt:variant>
      <vt:variant>
        <vt:lpwstr>mailto:cecile.fornili-michelon@eaudazur.com</vt:lpwstr>
      </vt:variant>
      <vt:variant>
        <vt:lpwstr/>
      </vt:variant>
      <vt:variant>
        <vt:i4>7929870</vt:i4>
      </vt:variant>
      <vt:variant>
        <vt:i4>2</vt:i4>
      </vt:variant>
      <vt:variant>
        <vt:i4>0</vt:i4>
      </vt:variant>
      <vt:variant>
        <vt:i4>5</vt:i4>
      </vt:variant>
      <vt:variant>
        <vt:lpwstr>mailto:severine.altschuler@eaudazur.com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 A POURVOIR / NOTICE OF VACANCY</dc:title>
  <dc:subject/>
  <dc:creator>c.briere</dc:creator>
  <cp:keywords/>
  <cp:lastModifiedBy>BENICHOU Melissa</cp:lastModifiedBy>
  <cp:revision>2</cp:revision>
  <cp:lastPrinted>2019-03-20T10:46:00Z</cp:lastPrinted>
  <dcterms:created xsi:type="dcterms:W3CDTF">2026-01-08T10:52:00Z</dcterms:created>
  <dcterms:modified xsi:type="dcterms:W3CDTF">2026-01-08T10:52:00Z</dcterms:modified>
</cp:coreProperties>
</file>